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 SächsPBG (Sachsen) — Durchsuchung von Personen</w:t>
      </w:r>
    </w:p>
    <w:p>
      <w:r>
        <w:rPr>
          <w:color w:val="555555"/>
          <w:sz w:val="18"/>
        </w:rPr>
        <w:t xml:space="preserve">Sächsisches Polizeibehördengesetz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Polizeibehörden können eine Person durchsuchen, wenn</w:t>
      </w:r>
    </w:p>
    <w:p>
      <w:r>
        <w:t xml:space="preserve">1. sie nach diesem Gesetz oder anderen Rechtsvorschriften festgehalten werden darf,</w:t>
      </w:r>
    </w:p>
    <w:p>
      <w:r>
        <w:t xml:space="preserve">2. Tatsachen die Annahme rechtfertigen, dass sie Tiere oder Sachen mit sich führt, die nach § 25 sichergestellt werden dürfen, oder</w:t>
      </w:r>
    </w:p>
    <w:p>
      <w:r>
        <w:t xml:space="preserve">3. sie sich erkennbar in einem die freie Willensbildung ausschließenden Zustand oder sonst in hilfloser Lage befindet und dies zur Feststellung und Abwehr einer sie betreffenden Gefahr erforderlich ist.</w:t>
      </w:r>
    </w:p>
    <w:p>
      <w:r>
        <w:t xml:space="preserve">(2) Personen dürfen nur von Personen gleichen Geschlechts oder Ärzten durchsucht werden; dies gilt nicht, wenn die sofortige Durchsuchung nach den Umständen zum Schutz gegen eine Gefahr für Leib oder Leben erforderlich erscheint.</w:t>
      </w:r>
    </w:p>
    <w:p>
      <w:r>
        <w:rPr>
          <w:color w:val="555555"/>
          <w:sz w:val="17"/>
        </w:rPr>
        <w:t xml:space="preserve">Zitiervorschlag: § 21 SächsPBG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https://recht.nulegal.eu/gesetze/S%C3%A4chsPBG/21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 SächsPBG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