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SächsMPVO (Sachsen) — Zuständigkeiten des Staatsbetriebs für Mess- und Eichwesen</w:t>
      </w:r>
    </w:p>
    <w:p>
      <w:r>
        <w:rPr>
          <w:color w:val="555555"/>
          <w:sz w:val="18"/>
        </w:rPr>
        <w:t xml:space="preserve">Sächsische Medizinprodukteverordnung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Staatsbetrieb für Mess- und Eichwesen ist zuständige Behörde im Sinne von</w:t>
      </w:r>
    </w:p>
    <w:p>
      <w:r>
        <w:t xml:space="preserve">1. § 77 Absatz 1 Nummer 1 und 2 des Medizinprodukterecht-Durchführungsgesetzes für die Überwachung von Betrieben und Einrichtungen, in denen die in der Anlage 2 der Medizinprodukte-Betreiberverordnung vom 14. Februar 2025 (BGBl. 2025 I Nr. 38), die durch Artikel 1 der Verordnung vom 14. Februar 2025 (BGBl. 2025 I Nr. 39) geändert worden ist, in der jeweils geltenden Fassung, aufgeführten Produkte betrieben oder angewendet werden, sowie von Personen, die diese Produkte geschäftsmäßig betreiben oder anwenden,</w:t>
      </w:r>
    </w:p>
    <w:p>
      <w:r>
        <w:t xml:space="preserve">2. § 77 Absatz 2 Satz 1 des Medizinprodukterecht-Durchführungsgesetzes für die Überwachung der Qualitätssicherungssysteme medizinischer Laboratorien nach § 10 der Medizinprodukte-Betreiberverordnung und</w:t>
      </w:r>
    </w:p>
    <w:p>
      <w:r>
        <w:t xml:space="preserve">3. § 15 Absatz 6 Nummer 1 der Medizinprodukte-Betreiberverordnung .</w:t>
      </w:r>
    </w:p>
    <w:p>
      <w:r>
        <w:rPr>
          <w:color w:val="555555"/>
          <w:sz w:val="17"/>
        </w:rPr>
        <w:t xml:space="preserve">Zitiervorschlag: § 2 SächsMPVO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https://recht.nulegal.eu/gesetze/S%C3%A4chsMPVO/2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