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SächsLernmitVO (Sachsen) — Außerkrafttreten</w:t>
      </w:r>
    </w:p>
    <w:p>
      <w:r>
        <w:rPr>
          <w:color w:val="555555"/>
          <w:sz w:val="18"/>
        </w:rPr>
        <w:t xml:space="preserve">Sächsische Lehr- und Lernmittelverordnung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tritt am 1. Januar 2025 außer Kraft.</w:t>
      </w:r>
    </w:p>
    <w:p>
      <w:r>
        <w:rPr>
          <w:color w:val="555555"/>
          <w:sz w:val="17"/>
        </w:rPr>
        <w:t xml:space="preserve">Zitiervorschlag: § 5 SächsLernmitVO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https://recht.nulegal.eu/gesetze/S%C3%A4chsLernmitVO/5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SächsLernmitVO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