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SächsLVO (Sachsen) — Laufbahnschwerpunkte</w:t>
      </w:r>
    </w:p>
    <w:p>
      <w:r>
        <w:rPr>
          <w:color w:val="555555"/>
          <w:sz w:val="18"/>
        </w:rPr>
        <w:t xml:space="preserve">Sächsische Laufbahnverordnung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den Fachrichtungen werden nach § 15 Absatz 4 des Sächsischen Beamtengesetzes folgende fachliche Schwerpunkte gebildet:</w:t>
      </w:r>
    </w:p>
    <w:p>
      <w:r>
        <w:t xml:space="preserve">1. in der Fachrichtung Agrar- und Forstverwaltung die Schwerpunkte</w:t>
      </w:r>
    </w:p>
    <w:p>
      <w:r>
        <w:t xml:space="preserve">a)</w:t>
      </w:r>
    </w:p>
    <w:p>
      <w:r>
        <w:t xml:space="preserve">landwirtschaftlicher Dienst und</w:t>
      </w:r>
    </w:p>
    <w:p>
      <w:r>
        <w:t xml:space="preserve">b)</w:t>
      </w:r>
    </w:p>
    <w:p>
      <w:r>
        <w:t xml:space="preserve">Forstdienst,</w:t>
      </w:r>
    </w:p>
    <w:p>
      <w:r>
        <w:t xml:space="preserve">2. in der Fachrichtung Allgemeine Verwaltung die Schwerpunkte</w:t>
      </w:r>
    </w:p>
    <w:p>
      <w:r>
        <w:t xml:space="preserve">a)</w:t>
      </w:r>
    </w:p>
    <w:p>
      <w:r>
        <w:t xml:space="preserve">allgemeiner Verwaltungsdienst,</w:t>
      </w:r>
    </w:p>
    <w:p>
      <w:r>
        <w:t xml:space="preserve">b)</w:t>
      </w:r>
    </w:p>
    <w:p>
      <w:r>
        <w:t xml:space="preserve">Archivdienst,</w:t>
      </w:r>
    </w:p>
    <w:p>
      <w:r>
        <w:t xml:space="preserve">c)</w:t>
      </w:r>
    </w:p>
    <w:p>
      <w:r>
        <w:t xml:space="preserve">Verfassungsschutzdienst,</w:t>
      </w:r>
    </w:p>
    <w:p>
      <w:r>
        <w:t xml:space="preserve">d)</w:t>
      </w:r>
    </w:p>
    <w:p>
      <w:r>
        <w:t xml:space="preserve">Vollzugsdienst in Abschiebungshaft- und Ausreisegewahrsamseinrichtungen,</w:t>
      </w:r>
    </w:p>
    <w:p>
      <w:r>
        <w:t xml:space="preserve">e)</w:t>
      </w:r>
    </w:p>
    <w:p>
      <w:r>
        <w:t xml:space="preserve">digitale Verwaltung und</w:t>
      </w:r>
    </w:p>
    <w:p>
      <w:r>
        <w:t xml:space="preserve">f)</w:t>
      </w:r>
    </w:p>
    <w:p>
      <w:r>
        <w:t xml:space="preserve">wirtschaftswissenschaftlicher und statistischer Dienst,</w:t>
      </w:r>
    </w:p>
    <w:p>
      <w:r>
        <w:t xml:space="preserve">3. in der Fachrichtung Bildung und Kultur die Schwerpunkte</w:t>
      </w:r>
    </w:p>
    <w:p>
      <w:r>
        <w:t xml:space="preserve">a)</w:t>
      </w:r>
    </w:p>
    <w:p>
      <w:r>
        <w:t xml:space="preserve">Bildungsdienst und</w:t>
      </w:r>
    </w:p>
    <w:p>
      <w:r>
        <w:t xml:space="preserve">b)</w:t>
      </w:r>
    </w:p>
    <w:p>
      <w:r>
        <w:t xml:space="preserve">kulturwissenschaftlicher und wissenschaftlicher Dienst,</w:t>
      </w:r>
    </w:p>
    <w:p>
      <w:r>
        <w:t xml:space="preserve">4. in der Fachrichtung Gesundheit und Soziales die Schwerpunkte</w:t>
      </w:r>
    </w:p>
    <w:p>
      <w:r>
        <w:t xml:space="preserve">a)</w:t>
      </w:r>
    </w:p>
    <w:p>
      <w:r>
        <w:t xml:space="preserve">sozialwissenschaftlicher Dienst,</w:t>
      </w:r>
    </w:p>
    <w:p>
      <w:r>
        <w:t xml:space="preserve">b)</w:t>
      </w:r>
    </w:p>
    <w:p>
      <w:r>
        <w:t xml:space="preserve">Gesundheitsdienst und</w:t>
      </w:r>
    </w:p>
    <w:p>
      <w:r>
        <w:t xml:space="preserve">c)</w:t>
      </w:r>
    </w:p>
    <w:p>
      <w:r>
        <w:t xml:space="preserve">veterinärmedizinischer Dienst,</w:t>
      </w:r>
    </w:p>
    <w:p>
      <w:r>
        <w:t xml:space="preserve">5. in der Fachrichtung Justiz die Schwerpunkte</w:t>
      </w:r>
    </w:p>
    <w:p>
      <w:r>
        <w:t xml:space="preserve">a)</w:t>
      </w:r>
    </w:p>
    <w:p>
      <w:r>
        <w:t xml:space="preserve">Justizdienst und</w:t>
      </w:r>
    </w:p>
    <w:p>
      <w:r>
        <w:t xml:space="preserve">b)</w:t>
      </w:r>
    </w:p>
    <w:p>
      <w:r>
        <w:t xml:space="preserve">Justizvollzugsdienst,</w:t>
      </w:r>
    </w:p>
    <w:p>
      <w:r>
        <w:t xml:space="preserve">6. in der Fachrichtung Naturwissenschaft und Technik die Schwerpunkte</w:t>
      </w:r>
    </w:p>
    <w:p>
      <w:r>
        <w:t xml:space="preserve">a)</w:t>
      </w:r>
    </w:p>
    <w:p>
      <w:r>
        <w:t xml:space="preserve">technischer Verwaltungsdienst und</w:t>
      </w:r>
    </w:p>
    <w:p>
      <w:r>
        <w:t xml:space="preserve">b)</w:t>
      </w:r>
    </w:p>
    <w:p>
      <w:r>
        <w:t xml:space="preserve">naturwissenschaftlicher Dienst,</w:t>
      </w:r>
    </w:p>
    <w:p>
      <w:r>
        <w:t xml:space="preserve">7. in der Fachrichtung Polizei die Schwerpunkte</w:t>
      </w:r>
    </w:p>
    <w:p>
      <w:r>
        <w:t xml:space="preserve">a)</w:t>
      </w:r>
    </w:p>
    <w:p>
      <w:r>
        <w:t xml:space="preserve">Polizeivollzugsdienst,</w:t>
      </w:r>
    </w:p>
    <w:p>
      <w:r>
        <w:t xml:space="preserve">b)</w:t>
      </w:r>
    </w:p>
    <w:p>
      <w:r>
        <w:t xml:space="preserve">Computer- und Internetkriminalitätsdienst sowie</w:t>
      </w:r>
    </w:p>
    <w:p>
      <w:r>
        <w:t xml:space="preserve">c)</w:t>
      </w:r>
    </w:p>
    <w:p>
      <w:r>
        <w:t xml:space="preserve">Wirtschaftskriminalitätsdienst,</w:t>
      </w:r>
    </w:p>
    <w:p>
      <w:r>
        <w:t xml:space="preserve">8. in der Fachrichtung Finanz- und Steuerverwaltung die Schwerpunkte</w:t>
      </w:r>
    </w:p>
    <w:p>
      <w:r>
        <w:t xml:space="preserve">a)</w:t>
      </w:r>
    </w:p>
    <w:p>
      <w:r>
        <w:t xml:space="preserve">Staatsfinanzverwaltungsdienst und</w:t>
      </w:r>
    </w:p>
    <w:p>
      <w:r>
        <w:t xml:space="preserve">b)</w:t>
      </w:r>
    </w:p>
    <w:p>
      <w:r>
        <w:t xml:space="preserve">Steuerverwaltungsdienst.</w:t>
      </w:r>
    </w:p>
    <w:p>
      <w:r>
        <w:rPr>
          <w:color w:val="555555"/>
          <w:sz w:val="17"/>
        </w:rPr>
        <w:t xml:space="preserve">Zitiervorschlag: § 4 SächsLVO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https://recht.nulegal.eu/gesetze/S%C3%A4chsLVO/4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