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33a SächsLVO (Sachsen) — Erleichterter Aufstieg in der Fachrichtung Polizei</w:t>
      </w:r>
    </w:p>
    <w:p>
      <w:r>
        <w:rPr>
          <w:color w:val="555555"/>
          <w:sz w:val="18"/>
        </w:rPr>
        <w:t xml:space="preserve">Sächsische Laufbahnverordnung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begründeten Ausnahmefällen können Beamtinnen und Beamte mit der Befähigung für die Laufbahn der Laufbahngruppe 1 der Fachrichtung Polizei zum erleichterten Aufstieg in die höhere Laufbahn dieser Fachrichtung zugelassen werden, wenn</w:t>
      </w:r>
    </w:p>
    <w:p>
      <w:r>
        <w:t xml:space="preserve">1. ein dienstlicher Bedarf für den Aufstieg von Beamtinnen und Beamten besteht,</w:t>
      </w:r>
    </w:p>
    <w:p>
      <w:r>
        <w:t xml:space="preserve">2. sie eine Dienstzeit von mindestens drei Jahren in einem Amt der Besoldungsgruppe A 9 absolviert haben,</w:t>
      </w:r>
    </w:p>
    <w:p>
      <w:r>
        <w:t xml:space="preserve">3. ihre Befähigung und fachlichen Leistungen in den letzten beiden dienstlichen Beurteilungen die Anforderungen übertroffen haben,</w:t>
      </w:r>
    </w:p>
    <w:p>
      <w:r>
        <w:t xml:space="preserve">4. sie nach ihrer Persönlichkeit geeignet erscheinen, Aufgaben der höheren Laufbahn wahrzunehmen,</w:t>
      </w:r>
    </w:p>
    <w:p>
      <w:r>
        <w:t xml:space="preserve">5. sie zum Zeitpunkt der Zulassung das 55. Lebensjahr noch nicht vollendet haben und</w:t>
      </w:r>
    </w:p>
    <w:p>
      <w:r>
        <w:t xml:space="preserve">6. sie die Prüfung für die Laufbahngruppe 1, zweite Einstiegsebene, Fachrichtung Polizei, mit mindestens „befriedigend“ abgeschlossen haben.</w:t>
      </w:r>
    </w:p>
    <w:p>
      <w:r>
        <w:t xml:space="preserve">Dienstzeiten gemäß Satz 1 Nummer 2 beginnen mit der Berufung in das Beamtenverhältnis auf Lebenszeit. § 20 gilt entsprechend.</w:t>
      </w:r>
    </w:p>
    <w:p>
      <w:r>
        <w:t xml:space="preserve">(2) Übersteigt die Zahl der Bewerberinnen und Bewerber für die Zulassung den Bedarf, ist eine nach Eignung, Befähigung und fachlicher Leistung begründete Auswahl zu treffen.</w:t>
      </w:r>
    </w:p>
    <w:p>
      <w:r>
        <w:t xml:space="preserve">(3) Das für die Fachrichtung zuständige Staatsministerium bestimmt Art, Inhalt und Umfang der Einführung in die Aufgaben der höheren Laufbahn und der Aufstiegsprüfung.</w:t>
      </w:r>
    </w:p>
    <w:p>
      <w:r>
        <w:t xml:space="preserve">(4) Die Beamtinnen und Beamten können bis in ein Amt der Besoldungsgruppe A 11 befördert werden.</w:t>
      </w:r>
    </w:p>
    <w:p>
      <w:r>
        <w:t xml:space="preserve">(5) Die personalverwaltende Dienststelle stellt die Befähigung für die höhere Laufbahn der Fachrichtung Polizei schriftlich fest.</w:t>
      </w:r>
    </w:p>
    <w:p>
      <w:r>
        <w:rPr>
          <w:color w:val="555555"/>
          <w:sz w:val="17"/>
        </w:rPr>
        <w:t xml:space="preserve">Zitiervorschlag: § 33a SächsLVO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https://recht.nulegal.eu/gesetze/S%C3%A4chsLVO/33a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33a SächsLVO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