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SächsLSchiedRehaVO (Sachsen) — Zusammensetzung und Bestellung</w:t>
      </w:r>
    </w:p>
    <w:p>
      <w:r>
        <w:rPr>
          <w:color w:val="555555"/>
          <w:sz w:val="18"/>
        </w:rPr>
        <w:t xml:space="preserve">Sächsische Landesschiedsstellenverordnung Rehabilitation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Landesschiedsstelle besteht aus</w:t>
      </w:r>
    </w:p>
    <w:p>
      <w:r>
        <w:t xml:space="preserve">1. einem unparteiischen, vorsitzenden Mitglied mit der Befähigung zum Richteramt (vorsitzendes Mitglied),</w:t>
      </w:r>
    </w:p>
    <w:p>
      <w:r>
        <w:t xml:space="preserve">2. zwei weiteren unparteiischen Mitgliedern (unparteiische Mitglieder) und</w:t>
      </w:r>
    </w:p>
    <w:p>
      <w:r>
        <w:t xml:space="preserve">3. jeweils bis zu drei Vertreterinnen oder Vertreter der Vertragsparteien jeweils in gleicher Anzahl in den Fällen nach § 111 Absatz 2 oder Absatz 5 Satz 1 des Fünften Buches Sozialgesetzbuch, jeweils auch in Verbindung mit § 111a Absatz 1 Satz 2 des Fünften Buches Sozialgesetzbuch , oder im Fall ambulanter Rehabilitationseinrichtungen nach § 111c Absatz 1 oder Absatz 3 Satz 1 des Fünften Buches Sozialgesetzbuch (übrige Mitglieder).</w:t>
      </w:r>
    </w:p>
    <w:p>
      <w:r>
        <w:t xml:space="preserve">Über die Anzahl der übrigen Mitglieder im jeweiligen Schiedsverfahren soll zwischen den Vertragsparteien der streitigen Versorgungs- oder Vergütungsvereinbarung Einigkeit erzielt werden. Kommt eine Einigung nicht zustande, entscheidet das vorsitzende Mitglied über die jeweilige Anzahl der zu bestellenden übrigen Mitglieder.</w:t>
      </w:r>
    </w:p>
    <w:p>
      <w:r>
        <w:t xml:space="preserve">(2) Die Bestellung des vorsitzenden Mitglieds und der unparteiischen Mitglieder erfolgt zu Beginn jeder Amtsperiode durch die nach § 1 beteiligten Verbände.</w:t>
      </w:r>
    </w:p>
    <w:p>
      <w:r>
        <w:t xml:space="preserve">(3) Für das vorsitzende Mitglied kann eine Stellvertreterin oder ein Stellvertreter bestellt werden. Für die unparteiischen Mitglieder der Landesschiedsstelle können jeweils bis zu zwei Stellvertreterinnen oder Stellvertreter bestellt werden.</w:t>
      </w:r>
    </w:p>
    <w:p>
      <w:r>
        <w:t xml:space="preserve">(4) Soweit nichts anderes bestimmt ist, gelten die für das vorsitzende Mitglied und die unparteiischen Mitglieder in dieser Verordnung getroffenen Regelungen für deren Stellvertreterinnen oder Stellvertreter entsprechend.</w:t>
      </w:r>
    </w:p>
    <w:p>
      <w:r>
        <w:rPr>
          <w:color w:val="555555"/>
          <w:sz w:val="17"/>
        </w:rPr>
        <w:t xml:space="preserve">Zitiervorschlag: § 2 SächsLSchiedRehaVO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https://recht.nulegal.eu/gesetze/S%C3%A4chsLSchiedRehaVO/2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SächsLSchiedRehaVO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