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SächsLSchiedRehaVO (Sachsen) — Entschädigung von Zeugen und Vergütung für Sachverständige</w:t>
      </w:r>
    </w:p>
    <w:p>
      <w:r>
        <w:rPr>
          <w:color w:val="555555"/>
          <w:sz w:val="18"/>
        </w:rPr>
        <w:t xml:space="preserve">Sächsische Landesschiedsstellenverordnung Rehabilitation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Sachverständige und Zeugen, die von der Landesschiedsstelle hinzugezogen worden sind, erhalten eine Entschädigung oder eine Vergütung nach dem Justizvergütungs- und -entschädigungsgesetz vom 5. Mai 2004 (BGBl. I S. 718, 776), das zuletzt durch Artikel 7 des Gesetzes vom 23. Juli 2013 (BGBl. I S. 2586) geändert worden ist, in der jeweils geltenden Fassung.</w:t>
      </w:r>
    </w:p>
    <w:p>
      <w:r>
        <w:t xml:space="preserve">(2) Der Anspruch auf Entschädigung oder Vergütung ist bei der Geschäftsstelle geltend zu machen. Die Entschädigung oder Vergütung wird von dem vorsitzenden Mitglied festgesetzt.</w:t>
      </w:r>
    </w:p>
    <w:p>
      <w:r>
        <w:rPr>
          <w:color w:val="555555"/>
          <w:sz w:val="17"/>
        </w:rPr>
        <w:t xml:space="preserve">Zitiervorschlag: § 11 SächsLSchiedRehaVO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https://recht.nulegal.eu/gesetze/S%C3%A4chsLSchiedRehaVO/11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SächsLSchiedRehaVO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