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SächsLRettDPVO (Sachsen)</w:t>
      </w:r>
    </w:p>
    <w:p>
      <w:r>
        <w:rPr>
          <w:color w:val="555555"/>
          <w:sz w:val="18"/>
        </w:rPr>
        <w:t xml:space="preserve">Sächsische Landesrettungsdienstplanverordnung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Nach Anhörung des gemeinsamen Landesbeirats für Brandschutz, Rettungsdienst und Katastrophenschutz wird verordnet aufgrund von</w:t>
      </w:r>
    </w:p>
    <w:p>
      <w:r>
        <w:t xml:space="preserve">1. § 8 Abs. 4 Nr. 2 und 3 des Sächsischen Gesetzes über den Brandschutz, Rettungsdienst und Katastrophenschutz ( SächsBRKG vom 24. Juni 2004 (SächsGVBl. S. 245, 647), das durch Artikel 5 des Gesetzes vom 9. September 2005 (SächsGVBl. S. 266, 267) geändert worden ist, und</w:t>
      </w:r>
    </w:p>
    <w:p>
      <w:r>
        <w:t xml:space="preserve">2. § 26 Abs. 1 und 2 Satz 6 und 7, § 28 Abs. 1 Satz 3 und Abs. 6 Satz 1 und 2, § 29 Abs. 1 und 2, § 30 Abs. 1 und 2 Satz 1 und 2 sowie Abs. 3 und § 35 Abs. 1 SächsBRKG im Benehmen mit den Trägern des bodengebundenen Rettungsdienstes und den Kostenträgern:</w:t>
      </w:r>
    </w:p>
    <w:p>
      <w:r>
        <w:rPr>
          <w:color w:val="555555"/>
          <w:sz w:val="17"/>
        </w:rPr>
        <w:t xml:space="preserve">Zitiervorschlag: Eingangsformel SächsLRettDPVO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https://recht.nulegal.eu/gesetze/S%C3%A4chsLRettDPVO/eingangsformel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