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SächsLPlG (Sachsen) — Landesentwicklungsplan</w:t>
      </w:r>
    </w:p>
    <w:p>
      <w:r>
        <w:rPr>
          <w:color w:val="555555"/>
          <w:sz w:val="18"/>
        </w:rPr>
        <w:t xml:space="preserve">Landesplanungsgesetz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oberste Raumordnungs- und Landesplanungsbehörde stellt den Landesentwicklungsplan auf. Im Landesentwicklungsplan sind die Ziele und Grundsätze der Raumordnung für die räumliche Ordnung, Entwicklung und Sicherung des Gesamtraums des Freistaates Sachsen auf der Grundlage einer Bewertung des Zustands von Natur und Landschaft sowie der Raumentwicklung festzulegen.</w:t>
      </w:r>
    </w:p>
    <w:p>
      <w:r>
        <w:t xml:space="preserve">(2) Der Landesentwicklungsplan enthält die landesweit bedeutsamen Festlegungen zur Raumstruktur, soweit sie für die räumliche Ordnung, Entwicklung und Sicherung erforderlich sind. Er weist insbesondere die ober- und mittelzentralen Orte und Verbünde, die Verdichtungsräume, den ländlichen Raum mit seinen Verdichtungsbereichen und die Räume mit besonderen Sanierungs-, Entwicklungs- und Förderaufgaben aus und bestimmt die Merkmale zentraler Orte und Verbünde der unteren Stufe (Grundzentren).</w:t>
      </w:r>
    </w:p>
    <w:p>
      <w:r>
        <w:rPr>
          <w:color w:val="555555"/>
          <w:sz w:val="17"/>
        </w:rPr>
        <w:t xml:space="preserve">Zitiervorschlag: § 3 SächsLPlG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https://recht.nulegal.eu/gesetze/S%C3%A4chsLPlG/3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