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SächsJagdVO (Sachsen) — Schutzvorrichtungen zur Verhinderung von übermäßigen Wildschäden</w:t>
      </w:r>
    </w:p>
    <w:p>
      <w:r>
        <w:rPr>
          <w:color w:val="555555"/>
          <w:sz w:val="18"/>
        </w:rPr>
        <w:t xml:space="preserve">Sächsische Jagdverordnung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Als übliche Schutzvorrichtungen im Sinne von § 32 Abs. 2 Satz 1 des Bundesjagdgesetzes sind wilddichte Zäune folgender Mindesthöhen anzusehen:</w:t>
      </w:r>
    </w:p>
    <w:p>
      <w:r>
        <w:t xml:space="preserve">Mindesthöhen Nummer Art Mindesthöhe</w:t>
      </w:r>
    </w:p>
    <w:p>
      <w:r>
        <w:t xml:space="preserve">1. zum Schutz gegen Rot-, Dam- und Muffelwild 1,80 m,</w:t>
      </w:r>
    </w:p>
    <w:p>
      <w:r>
        <w:t xml:space="preserve">2. zum Schutz gegen Reh- und Schwarzwild 1,30 m,</w:t>
      </w:r>
    </w:p>
    <w:p>
      <w:r>
        <w:t xml:space="preserve">3. zum Schutz gegen Wildkaninchen 1,00 m über und</w:t>
      </w:r>
    </w:p>
    <w:p>
      <w:r>
        <w:t xml:space="preserve">0,30 m unter der Erde.</w:t>
      </w:r>
    </w:p>
    <w:p>
      <w:r>
        <w:rPr>
          <w:color w:val="555555"/>
          <w:sz w:val="17"/>
        </w:rPr>
        <w:t xml:space="preserve">Zitiervorschlag: § 8 SächsJagdVO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https://recht.nulegal.eu/gesetze/S%C3%A4chsJagdVO/8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SächsJagdVO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