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SächsJG (Sachsen) — Vorschlag der ehrenamtlichen Richter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Unter den als ehrenamtliche Richter Vorgeschlagenen sollen sich in angemessener Zahl Pächter und Nebenerwerbslandwirte befinden.</w:t>
      </w:r>
    </w:p>
    <w:p>
      <w:r>
        <w:t xml:space="preserve">(2) Die ehrenamtlichen Richter sollen jeweils nur für ein Gericht vorgeschlagen werden.</w:t>
      </w:r>
    </w:p>
    <w:p>
      <w:r>
        <w:rPr>
          <w:color w:val="555555"/>
          <w:sz w:val="17"/>
        </w:rPr>
        <w:t xml:space="preserve">Zitiervorschlag: § 39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