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 SächsJG (Sachsen) — Berufung der ehrenamtlichen Richter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ehrenamtlichen Richter werden vom Präsidenten des Sächsischen Landessozialgerichts in ihr Amt berufen.</w:t>
      </w:r>
    </w:p>
    <w:p>
      <w:r>
        <w:t xml:space="preserve">(2) Die Zahl der ehrenamtlichen Richter an den Sozialgerichten und am Sächsischen Landessozialgericht wird vom Präsidenten des Sächsischen Landessozialgerichts bestimmt.</w:t>
      </w:r>
    </w:p>
    <w:p>
      <w:r>
        <w:rPr>
          <w:color w:val="555555"/>
          <w:sz w:val="17"/>
        </w:rPr>
        <w:t xml:space="preserve">Zitiervorschlag: § 33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 SächsJG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