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SächsJG (Sachsen) — Landesarbeitsgericht und Arbeitsgerichte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Landesarbeitsgericht hat seinen Sitz in Chemnitz. Es führt die Bezeichnung „Sächsisches Landesarbeitsgericht“.</w:t>
      </w:r>
    </w:p>
    <w:p>
      <w:r>
        <w:t xml:space="preserve">(2) Die Arbeitsgerichte haben ihren Sitz</w:t>
      </w:r>
    </w:p>
    <w:p>
      <w:r>
        <w:t xml:space="preserve">1. in Bautzen mit Zuständigkeit für den Landkreis Görlitz und den Landkreis Bautzen;</w:t>
      </w:r>
    </w:p>
    <w:p>
      <w:r>
        <w:t xml:space="preserve">2. in Chemnitz mit Zuständigkeit für die Kreisfreie Stadt Chemnitz, den Landkreis Mittelsachsen und den Erzgebirgskreis;</w:t>
      </w:r>
    </w:p>
    <w:p>
      <w:r>
        <w:t xml:space="preserve">3. in Dresden mit Zuständigkeit für die Kreisfreie Stadt Dresden, den Landkreis Meißen und den Landkreis Sächsische Schweiz-Osterzgebirge;</w:t>
      </w:r>
    </w:p>
    <w:p>
      <w:r>
        <w:t xml:space="preserve">4. in Leipzig mit Zuständigkeit für die Kreisfreie Stadt Leipzig, den Landkreis Leipzig und den Landkreis Nordsachsen;</w:t>
      </w:r>
    </w:p>
    <w:p>
      <w:r>
        <w:t xml:space="preserve">5. in Zwickau mit Zuständigkeit für den Vogtlandkreis und den Landkreis Zwickau.</w:t>
      </w:r>
    </w:p>
    <w:p>
      <w:r>
        <w:rPr>
          <w:color w:val="555555"/>
          <w:sz w:val="17"/>
        </w:rPr>
        <w:t xml:space="preserve">Zitiervorschlag: § 3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