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SächsJAPO (Sachsen) — Beschlussfassung der Prüfungsausschüsse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Prüfungsausschüsse entscheiden mit Stimmenmehrheit. Bei Stimmengleichheit entscheidet die Stimme der oder des Vorsitzenden.</w:t>
      </w:r>
    </w:p>
    <w:p>
      <w:r>
        <w:t xml:space="preserve">(2) Auf Anordnung der oder des Vorsitzenden kann der Prüfungsausschuss im Sternverfahren fernmündlich oder in Textform beschließen, wenn kein Mitglied dem widerspricht.</w:t>
      </w:r>
    </w:p>
    <w:p>
      <w:r>
        <w:rPr>
          <w:color w:val="555555"/>
          <w:sz w:val="17"/>
        </w:rPr>
        <w:t xml:space="preserve">Zitiervorschlag: § 5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