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SächsIntVerstVO (Sachsen)</w:t>
      </w:r>
    </w:p>
    <w:p>
      <w:r>
        <w:rPr>
          <w:color w:val="555555"/>
          <w:sz w:val="18"/>
        </w:rPr>
        <w:t xml:space="preserve">Sächsische Internetversteigerungsverordnung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März 2010</w:t>
      </w:r>
    </w:p>
    <w:p>
      <w:r>
        <w:rPr>
          <w:color w:val="555555"/>
          <w:sz w:val="17"/>
        </w:rPr>
        <w:t xml:space="preserve">Zitiervorschlag: Eingangsformel SächsIntVerstVO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https://recht.nulegal.eu/gesetze/S%C3%A4chsIntVerstVO/eingangsformel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