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SächsIngG (Sachsen) — Listen- und Verzeichnisführung</w:t>
      </w:r>
    </w:p>
    <w:p>
      <w:r>
        <w:rPr>
          <w:color w:val="555555"/>
          <w:sz w:val="18"/>
        </w:rPr>
        <w:t xml:space="preserve">Sächsisches Ingenieurgesetz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der Liste nach § 5 Absatz 1 sind zu vermerken:</w:t>
      </w:r>
    </w:p>
    <w:p>
      <w:r>
        <w:t xml:space="preserve">1. Mitgliedsnummer,</w:t>
      </w:r>
    </w:p>
    <w:p>
      <w:r>
        <w:t xml:space="preserve">2. Zeitpunkt der Eintragung,</w:t>
      </w:r>
    </w:p>
    <w:p>
      <w:r>
        <w:t xml:space="preserve">3. Familienname, Geburtsname und Vornamen,</w:t>
      </w:r>
    </w:p>
    <w:p>
      <w:r>
        <w:t xml:space="preserve">4. Geburtsdatum, Geburtsort und Geschlecht,</w:t>
      </w:r>
    </w:p>
    <w:p>
      <w:r>
        <w:t xml:space="preserve">5. akademische Grade, Titel,</w:t>
      </w:r>
    </w:p>
    <w:p>
      <w:r>
        <w:t xml:space="preserve">6. Bezeichnung des absolvierten Studiengangs und, sofern vorhanden, Interessen- und Tätigkeitsschwerpunkte sowie</w:t>
      </w:r>
    </w:p>
    <w:p>
      <w:r>
        <w:t xml:space="preserve">7. eine ladungsfähige Anschrift und, soweit vorhanden, andere Kontaktdaten (beispielsweise Telefon-, Telefaxnummer und E-Mail-Adresse).</w:t>
      </w:r>
    </w:p>
    <w:p>
      <w:r>
        <w:t xml:space="preserve">Mit Einwilligung des Betroffenen ist die Tätigkeit als Sachverständiger aufzunehmen. Eine Änderung dieser Daten hat der Beratende Ingenieur der Ingenieurkammer Sachsen unverzüglich mitzuteilen, die die entsprechenden Korrekturen vornimmt.</w:t>
      </w:r>
    </w:p>
    <w:p>
      <w:r>
        <w:t xml:space="preserve">(2) Die in die Liste nach § 5 Absatz 1 Eingetragenen erhalten eine unbefristet gültige Urkunde über die Eintragung mit ihrer Mitgliedsnummer. Nach Löschung der Eintragung ist die Urkunde zurückzugeben.</w:t>
      </w:r>
    </w:p>
    <w:p>
      <w:r>
        <w:t xml:space="preserve">(3) In den Listen nach § 5 Absatz 10 sind die Angaben des Absatzes 1 Satz 1 Nummer 2 bis 7 zu vermerken. Absatz 1 Satz 3 und Absatz 2 gelten entsprechend.</w:t>
      </w:r>
    </w:p>
    <w:p>
      <w:r>
        <w:t xml:space="preserve">(4) Freiwillige Mitglieder nach § 13 Absatz 2 und Ehrenmitglieder nach § 13 Absatz 3 werden in einer gesonderten Liste geführt; für sie gilt Absatz 1 entsprechend.</w:t>
      </w:r>
    </w:p>
    <w:p>
      <w:r>
        <w:rPr>
          <w:color w:val="555555"/>
          <w:sz w:val="17"/>
        </w:rPr>
        <w:t xml:space="preserve">Zitiervorschlag: § 6 SächsIngG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https://recht.nulegal.eu/gesetze/S%C3%A4chsIngG/6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