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SächsIfSMeldeVO (Sachsen) — Ausdehnung der Meldepflicht auf andere übertragbare Krankheiten</w:t>
      </w:r>
    </w:p>
    <w:p>
      <w:r>
        <w:rPr>
          <w:color w:val="555555"/>
          <w:sz w:val="18"/>
        </w:rPr>
        <w:t xml:space="preserve">Sächsische Infektionsschutz-Meldeverordnung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§ 6 Absatz 1 Satz 1 des Infektionsschutzgesetzes hinaus sind dem zuständigen Gesundheitsamt namentlich zu melden die Erkrankung sowie der Tod an:</w:t>
      </w:r>
    </w:p>
    <w:p>
      <w:r>
        <w:t xml:space="preserve">1. angeborener</w:t>
      </w:r>
    </w:p>
    <w:p>
      <w:r>
        <w:t xml:space="preserve">a)</w:t>
      </w:r>
    </w:p>
    <w:p>
      <w:r>
        <w:t xml:space="preserve">Cytomegalie,</w:t>
      </w:r>
    </w:p>
    <w:p>
      <w:r>
        <w:t xml:space="preserve">b)</w:t>
      </w:r>
    </w:p>
    <w:p>
      <w:r>
        <w:t xml:space="preserve">Listeriose,</w:t>
      </w:r>
    </w:p>
    <w:p>
      <w:r>
        <w:t xml:space="preserve">c)</w:t>
      </w:r>
    </w:p>
    <w:p>
      <w:r>
        <w:t xml:space="preserve">Syphilis,</w:t>
      </w:r>
    </w:p>
    <w:p>
      <w:r>
        <w:t xml:space="preserve">d)</w:t>
      </w:r>
    </w:p>
    <w:p>
      <w:r>
        <w:t xml:space="preserve">Toxoplasmose,</w:t>
      </w:r>
    </w:p>
    <w:p>
      <w:r>
        <w:t xml:space="preserve">2. Fetalem Varizellensyndrom,</w:t>
      </w:r>
    </w:p>
    <w:p>
      <w:r>
        <w:t xml:space="preserve">3. Borreliose,</w:t>
      </w:r>
    </w:p>
    <w:p>
      <w:r>
        <w:t xml:space="preserve">4. Brucellose,</w:t>
      </w:r>
    </w:p>
    <w:p>
      <w:r>
        <w:t xml:space="preserve">5. Clostridioides-difficile-Infektion mit toxinbildenden Stämmen,</w:t>
      </w:r>
    </w:p>
    <w:p>
      <w:r>
        <w:t xml:space="preserve">6. Echinokokkose,</w:t>
      </w:r>
    </w:p>
    <w:p>
      <w:r>
        <w:t xml:space="preserve">7. Gasbrand,</w:t>
      </w:r>
    </w:p>
    <w:p>
      <w:r>
        <w:t xml:space="preserve">8. Herpes zoster,</w:t>
      </w:r>
    </w:p>
    <w:p>
      <w:r>
        <w:t xml:space="preserve">9. Influenza,</w:t>
      </w:r>
    </w:p>
    <w:p>
      <w:r>
        <w:t xml:space="preserve">10. Legionellose,</w:t>
      </w:r>
    </w:p>
    <w:p>
      <w:r>
        <w:t xml:space="preserve">11. Lepra,</w:t>
      </w:r>
    </w:p>
    <w:p>
      <w:r>
        <w:t xml:space="preserve">12. Leptospirose,</w:t>
      </w:r>
    </w:p>
    <w:p>
      <w:r>
        <w:t xml:space="preserve">13. Listeriose,</w:t>
      </w:r>
    </w:p>
    <w:p>
      <w:r>
        <w:t xml:space="preserve">14. Malaria,</w:t>
      </w:r>
    </w:p>
    <w:p>
      <w:r>
        <w:t xml:space="preserve">15. Ornithose,</w:t>
      </w:r>
    </w:p>
    <w:p>
      <w:r>
        <w:t xml:space="preserve">16. Q-Fieber,</w:t>
      </w:r>
    </w:p>
    <w:p>
      <w:r>
        <w:t xml:space="preserve">17. Rückfallfieber,</w:t>
      </w:r>
    </w:p>
    <w:p>
      <w:r>
        <w:t xml:space="preserve">18. Shigellose,</w:t>
      </w:r>
    </w:p>
    <w:p>
      <w:r>
        <w:t xml:space="preserve">19. Skabies,</w:t>
      </w:r>
    </w:p>
    <w:p>
      <w:r>
        <w:t xml:space="preserve">20. Tetanus,</w:t>
      </w:r>
    </w:p>
    <w:p>
      <w:r>
        <w:t xml:space="preserve">21. Toxoplasmose,</w:t>
      </w:r>
    </w:p>
    <w:p>
      <w:r>
        <w:t xml:space="preserve">22. Trichinose,</w:t>
      </w:r>
    </w:p>
    <w:p>
      <w:r>
        <w:t xml:space="preserve">23. Tularämie.</w:t>
      </w:r>
    </w:p>
    <w:p>
      <w:r>
        <w:t xml:space="preserve">(2) Über § 6 Absatz 1 Satz 1 des Infektionsschutzgesetzes hinaus ist dem zuständigen Gesundheitsamt namentlich zu melden der Tod infolge jeder in § 6 des Infektionsschutzgesetzes und in Absatz 1 nicht genannten Infektionskrankheit, ausgenommen AIDS.</w:t>
      </w:r>
    </w:p>
    <w:p>
      <w:r>
        <w:rPr>
          <w:color w:val="555555"/>
          <w:sz w:val="17"/>
        </w:rPr>
        <w:t xml:space="preserve">Zitiervorschlag: § 1 SächsIfSMeldeVO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https://recht.nulegal.eu/gesetze/S%C3%A4chsIfSMeldeVO/1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SächsIfSMeldeVO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