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SächsISichG (Sachsen) — Meldepflichten der nicht-staatlichen Stellen</w:t>
      </w:r>
    </w:p>
    <w:p>
      <w:r>
        <w:rPr>
          <w:color w:val="555555"/>
          <w:sz w:val="18"/>
        </w:rPr>
        <w:t xml:space="preserve">Sächsisches Informationssicherheitsgesetz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nicht-staatliche Stellen gelten die Meldepflichten nach § 16 nur, soweit deren informationstechnische Systeme mit dem Sächsischen Verwaltungsnetz oder dem Kommunalen Datennetz verbunden sind. Hochschulen im Sinne von § 1 Absatz 1 des Sächsischen Hochschulgesetzes sind nach § 16 Absatz 1 hinsichtlich erheblicher Sicherheitsvorfälle meldepflichtig. Soweit das Kommunale Datennetz betroffen ist, ist der Beauftragte für Informationssicherheit des Betreibers des Kommunalen Datennetzes unverzüglich durch die nicht-staatliche Stelle über die Meldung zu informieren. Im Übrigen steht es den nicht-staatlichen Stellen frei, Sicherheitsvorfälle und Sicherheitsereignisse entsprechend § 16 an das Sicherheitsnotfallteam zu melden.</w:t>
      </w:r>
    </w:p>
    <w:p>
      <w:r>
        <w:rPr>
          <w:color w:val="555555"/>
          <w:sz w:val="17"/>
        </w:rPr>
        <w:t xml:space="preserve">Zitiervorschlag: § 17 SächsISichG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https://recht.nulegal.eu/gesetze/S%C3%A4chsISichG/17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SächsISichG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