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SächsHZG (Sachsen) — Kapazitäten und Zulassungszahlen</w:t>
      </w:r>
    </w:p>
    <w:p>
      <w:r>
        <w:rPr>
          <w:color w:val="555555"/>
          <w:sz w:val="18"/>
        </w:rPr>
        <w:t xml:space="preserve">Sächsisches Hochschulzulassungsgesetz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Normwerte, die Kapazitätsermittlung und die Festsetzung der Zulassungszahlen für in das Zentrale Vergabeverfahren einbezogene Studiengänge werden vom Staatsministerium für Wissenschaft, Kultur und Tourismus nach Anhörung der Hochschulen durch Rechtsverordnung geregelt.</w:t>
      </w:r>
    </w:p>
    <w:p>
      <w:r>
        <w:t xml:space="preserve">(2) Zuständige Landesbehörde nach Artikel 6 Abs. 4 des Staatsvertrages ist das Staatsministerium für Wissenschaft, Kultur und Tourismus.</w:t>
      </w:r>
    </w:p>
    <w:p>
      <w:r>
        <w:t xml:space="preserve">(3) Bei der Ermittlung der Aufnahmekapazität bleibt die Personalausstattung, die aus Mitteln von Bund-Länder-Programmen für die Verbesserung der Qualität in der Lehre finanziert wird, unberücksichtigt.</w:t>
      </w:r>
    </w:p>
    <w:p>
      <w:r>
        <w:rPr>
          <w:color w:val="555555"/>
          <w:sz w:val="17"/>
        </w:rPr>
        <w:t xml:space="preserve">Zitiervorschlag: § 2 SächsHZG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https://recht.nulegal.eu/gesetze/S%C3%A4chsHZG/2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