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SächsHSG (Sachsen) — Prüfungen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Studiengänge werden durch eine Hochschulprüfung, eine staatliche oder eine kirchliche Prüfung abgeschlossen. Hochschulprüfungen werden auf der Grundlage von Prüfungsordnungen der Hochschule abgelegt.</w:t>
      </w:r>
    </w:p>
    <w:p>
      <w:r>
        <w:t xml:space="preserve">(2) Hochschulprüfungen dienen der Feststellung, ob die Studentin oder der Student bei Beurteilung ihrer oder seiner individuellen Leistung das Ziel des Studienabschnittes oder des Studienganges erreicht hat. Sie können in Abschnitte geteilt werden.</w:t>
      </w:r>
    </w:p>
    <w:p>
      <w:r>
        <w:t xml:space="preserve">(3) In nicht modularisierten Studiengängen mit einer Regelstudienzeit von mindestens acht Semestern findet eine Zwischenprüfung statt, soweit in Studiengängen, die mit einer staatlichen oder kirchlichen Prüfung abgeschlossen werden, nichts anderes bestimmt ist. Diese ist spätestens bis zum Beginn des fünften Semesters abzulegen. Wer sie nicht innerhalb der Frist nach Satz 2 besteht, muss im fünften Semester an einer Studienberatung teilnehmen. Die Zwischenprüfung kann innerhalb eines Jahres nach Abschluss des ersten Prüfungsversuches einmal wiederholt werden. Nach Ablauf dieser Frist gilt sie als nicht bestanden; die Zulassung zu einer zweiten Wiederholungsprüfung ist nur auf Antrag zum nächstmöglichen Prüfungstermin möglich. Eine weitere Wiederholungsprüfung ist nicht zulässig.</w:t>
      </w:r>
    </w:p>
    <w:p>
      <w:r>
        <w:t xml:space="preserve">(4) Eine Abschlussprüfung, die nicht innerhalb von vier Semestern nach Abschluss der Regelstudienzeit abgelegt worden ist, gilt als nicht bestanden. Eine nicht bestandene Abschlussprüfung kann innerhalb eines Jahres einmal wiederholt werden. Nach Ablauf dieser Frist gilt sie als nicht bestanden; die Zulassung zu einer zweiten Wiederholungsprüfung ist nur auf Antrag zum nächstmöglichen Prüfungstermin möglich. Eine weitere Wiederholungsprüfung ist nicht zulässig.</w:t>
      </w:r>
    </w:p>
    <w:p>
      <w:r>
        <w:t xml:space="preserve">(5) Bei Vorliegen der Zulassungsvoraussetzungen können Hochschulabschlussprüfungen in nicht modularisierten Studiengängen vor Ablauf der in den Prüfungsordnungen festgelegten Prüfungsfristen abgelegt werden. Dies gilt auch für andere Hochschulprüfungen, sofern die Prüfungsordnung dies vorsieht. In beiden Fällen gilt eine nicht bestandene Prüfung als nicht durchgeführt (Freiversuch). Die Prüfungsordnung regelt, in welchem Umfang bestandene Prüfungsteile in einem neuen Prüfungsverfahren angerechnet werden können. Auf Antrag der Kandidatin oder des Kandidaten können im Freiversuch bestandene Prüfungen oder Prüfungsteile zur Verbesserung der Note zum nächsten regulären Prüfungstermin wiederholt werden. In diesen Fällen zählt die bessere Note.</w:t>
      </w:r>
    </w:p>
    <w:p>
      <w:r>
        <w:t xml:space="preserve">(6) Zu Prüferinnen und Prüfern in Hochschulprüfungen sollen nur Mitglieder und Angehörige der Hochschule oder anderer Hochschulen bestellt werden, die in dem betreffenden Prüfungsfach zur selbständigen Lehre berechtigt sind. Soweit dies nach dem Gegenstand der Prüfung sachgerecht ist, kann zur Prüferin oder zum Prüfer auch bestellt werden, wer die Befugnis zur selbständigen Lehre nur für ein Teilgebiet des Prüfungsfaches besitzt. An der Dualen Hochschule Sachsen können auch Beschäftigte der Dualen Praxispartner zu Prüferinnen oder Prüfern bestellt werden. In besonderen Ausnahmefällen können auch Lehrkräfte für besondere Aufgaben sowie in der beruflichen Praxis und Ausbildung erfahrene Personen zur Prüferin oder zum Prüfer bestellt werden, sofern dies nach der Eigenart der Hochschulprüfung sachgerecht ist. Prüferinnen und Prüfer müssen mindestens über die durch die Prüfung festzustellende oder eine gleichwertige Qualifikation verfügen.</w:t>
      </w:r>
    </w:p>
    <w:p>
      <w:r>
        <w:t xml:space="preserve">(7) Prüfungsleistungen in Hochschulabschlussprüfungen und in Prüfungen, deren Bestehen Voraussetzung für die Fortsetzung des Studiums ist, werden in der Regel von zwei Prüferinnen oder Prüfern bewertet. Mündliche Prüfungen sind abzunehmen</w:t>
      </w:r>
    </w:p>
    <w:p>
      <w:r>
        <w:t xml:space="preserve">1. von mehreren Prüferinnen und Prüfern oder</w:t>
      </w:r>
    </w:p>
    <w:p>
      <w:r>
        <w:t xml:space="preserve">2. von einer Prüferin oder einem Prüfer in Gegenwart einer sachkundigen Beisitzerin oder eines sachkundigen Beisitzers.</w:t>
      </w:r>
    </w:p>
    <w:p>
      <w:r>
        <w:t xml:space="preserve">(8) Die Hochschule stellt Studentinnen und Studenten, die ihr Studium nicht abschließen, auf Antrag ein Zeugnis über die erbrachten Studien- und Prüfungsleistungen aus.</w:t>
      </w:r>
    </w:p>
    <w:p>
      <w:r>
        <w:t xml:space="preserve">(9) Die Hochschule rechnet Studien- und Prüfungsleistungen, die an einer anderen Hochschule erbracht worden sind, auf Antrag auf das Studium an, es sei denn, es bestehen wesentliche Unterschiede hinsichtlich der erworbenen Kompetenzen. An Kunsthochschulen werden abweichend von Satz 1 Studien- und Prüfungsleistungen auf Antrag anerkannt, wenn ihre Gleichwertigkeit festgestellt worden ist. Die Nichtanrechnung ist schriftlich zu begründen. Über die Anrechnung und die Feststellung der Gleichwertigkeit entscheidet die in den Prüfungs- oder Promotionsordnungen oder sonstigen Rechtsvorschriften vorgesehene Stelle.</w:t>
      </w:r>
    </w:p>
    <w:p>
      <w:r>
        <w:t xml:space="preserve">(10) Für den Nachweis der krankheitsbedingten Prüfungsunfähigkeit reicht eine ärztliche Bescheinigung über das Vorliegen der Prüfungsunfähigkeit aus, es sei denn, es bestehen hinreichende tatsächliche Anhaltspunkte, die eine Prüfungsfähigkeit als wahrscheinlich annehmen lassen. In diesem Fall ist der Nachweis durch eine qualifizierte ärztliche und im Zweifelsfall amtsärztliche Bescheinigung zu führen. Das Nähere zum Verfahren regelt die Prüfungsordnung.</w:t>
      </w:r>
    </w:p>
    <w:p>
      <w:r>
        <w:rPr>
          <w:color w:val="555555"/>
          <w:sz w:val="17"/>
        </w:rPr>
        <w:t xml:space="preserve">Zitiervorschlag: § 36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https://recht.nulegal.eu/gesetze/S%C3%A4chsHSG/36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