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SächsGleiG (Sachsen) — Beteiligung der Gleichstellungsbeauftragten</w:t>
      </w:r>
    </w:p>
    <w:p>
      <w:r>
        <w:rPr>
          <w:color w:val="555555"/>
          <w:sz w:val="18"/>
        </w:rPr>
        <w:t xml:space="preserve">Sächsisches Gleichstellungsgesetz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allen personellen, organisatorischen und sozialen Maßnahmen der Dienststelle, die die Gleichstellung von Frauen und Männern, die Beseitigung der Unterrepräsentanz von Frauen, die Vereinbarkeit von Familie oder Pflege mit der Berufstätigkeit und den Schutz vor Belästigung aufgrund des Geschlechts oder der sexuellen Orientierung oder vor sexueller Belästigung betreffen, hat die oder der Gleichstellungsbeauftragte ein Recht auf unverzügliche und umfassende Information sowie frühzeitige Beteiligung. Eine frühzeitige Beteiligung liegt vor, wenn die oder der Gleichstellungsbeauftragte von der Dienststelle zu einem Zeitpunkt in Textform informiert und beteiligt wird, zu dem die jeweilige Entscheidung oder Maßnahme noch gestaltungsfähig ist. Die oder der Gleichstellungsbeauftragte und die Dienststellenleitung vereinbaren zu Beginn der Amtszeit ein Informations- und Beteiligungsverfahren.</w:t>
      </w:r>
    </w:p>
    <w:p>
      <w:r>
        <w:t xml:space="preserve">(2) Zu den Maßnahmen nach Absatz 1 zählen insbesondere:</w:t>
      </w:r>
    </w:p>
    <w:p>
      <w:r>
        <w:t xml:space="preserve">1. Bewerbungs- und Einstellungsverfahren, Ein-, Höher- und Herabgruppierungen, Beförderungen, Übertragung höherwertiger Tätigkeiten, Versetzungen, Umsetzungen und Abordnungen von mehr als sechs Monaten,</w:t>
      </w:r>
    </w:p>
    <w:p>
      <w:r>
        <w:t xml:space="preserve">2. die vorzeitige Beendigung der Beschäftigung,</w:t>
      </w:r>
    </w:p>
    <w:p>
      <w:r>
        <w:t xml:space="preserve">3. Erstellung und Überarbeitung von Beurteilungsrichtlinien,</w:t>
      </w:r>
    </w:p>
    <w:p>
      <w:r>
        <w:t xml:space="preserve">4. die Entscheidung über die Platzvergabe bei Fortbildungen für Führungskräfte oder zur Vorbereitung auf Führungspositionen,</w:t>
      </w:r>
    </w:p>
    <w:p>
      <w:r>
        <w:t xml:space="preserve">5. Erstellung und Umsetzung des Gleichstellungsplans,</w:t>
      </w:r>
    </w:p>
    <w:p>
      <w:r>
        <w:t xml:space="preserve">6. Besetzung von, Entsendung in und Vorschläge für Gremien inner- und außerhalb des Geltungsbereichs dieses Gesetzes sowie die Gestaltung der Rahmenbedingungen der Arbeit von Gremien der Dienststelle, sowie</w:t>
      </w:r>
    </w:p>
    <w:p>
      <w:r>
        <w:t xml:space="preserve">7. Privatisierung, Um- oder Neubildung, Ver- oder Zusammenlegung, Auflösung von Dienststellen oder Teilen von Dienststellen sowie eventuell damit verbundene Personalabbaumaßnahmen.</w:t>
      </w:r>
    </w:p>
    <w:p>
      <w:r>
        <w:t xml:space="preserve">(3) Soweit dieses Gesetz die Beteiligung der Gleichstellungsbeauftragten in Auswahlgremien vorsieht, sind sie beratendes Mitglied.</w:t>
      </w:r>
    </w:p>
    <w:p>
      <w:r>
        <w:t xml:space="preserve">(4) Bei einer personellen Einzelmaßnahme kann die betroffene Person die Beteiligung der oder des Gleichstellungsbeauftragten durch unverzügliche Mitteilung an die Dienststellenleitung ablehnen. Dies gilt nicht für Bewerbungsverfahren.</w:t>
      </w:r>
    </w:p>
    <w:p>
      <w:r>
        <w:t xml:space="preserve">(5) In allen Angelegenheiten, in denen die Gleichstellungsbeauftragten zu beteiligen sind, haben sie ein Initiativrecht. Über einen Initiativantrag hat die Dienststelle innerhalb angemessener Zeit, spätestens nach einem Monat, zu entscheiden. Die Entscheidung ist der oder dem Gleichstellungsbeauftragten in Textform mitzuteilen.</w:t>
      </w:r>
    </w:p>
    <w:p>
      <w:r>
        <w:t xml:space="preserve">(6) Die zur Wahrnehmung ihrer Aufgaben aus diesem Gesetz erforderlichen Unterlagen, insbesondere relevante Bewerbungsunterlagen, vergleichende Übersichten und Auswahlvermerke sind den Gleichstellungsbeauftragten frühestmöglich vorzulegen und die zu diesem Zweck erbetenen Auskünfte zu erteilen. Sie haben das Recht, Einsicht in die entscheidungsrelevanten Teile von Personalakten zu nehmen, soweit die Kenntnis des Akteninhalts zur Erfüllung der Aufgaben erforderlich ist. Jede Einsichtnahme nach Satz 2 ist aktenkundig zu machen. Soweit dies zur Erfüllung der Aufgaben der Gleichstellungsbeauftragten ausreichend ist, sind ihnen personenbezogene Daten in pseudonymisierter Form zur Verfügung zu stellen.</w:t>
      </w:r>
    </w:p>
    <w:p>
      <w:r>
        <w:t xml:space="preserve">(7) In der Regel sind die Gleichstellungsbeauftragten in der Dienststelle zu beteiligen, bevor ein Beteiligungsverfahren nach dem Sächsischen Personalvertretungsgesetz und dem Neunten Buch Sozialgesetzbuch durchgeführt wird. § 80 Absatz 1 Satz 1 Nummer 16 des Sächsischen Personalvertretungsgesetzes bleibt unberührt. Erfolgt entgegen Satz 1 eine parallele Beteiligung der Personal- oder Schwerbehindertenvertretung, ist die oder der Gleichstellungsbeauftragte über die Gründe in Textform zu informieren.</w:t>
      </w:r>
    </w:p>
    <w:p>
      <w:r>
        <w:t xml:space="preserve">(8) Die Gleichstellungsbeauftragten haben ein Recht zur Teilnahme an Personalversammlungen gemäß § 49 des Sächsischen Personalvertretungsgesetzes und an Besprechungen nach § 71 Absatz 1 Satz 1 des Sächsischen Personalvertretungsgesetzes . Sie haben in beiden Fällen ein Rederecht. Soweit personelle Einzelmaßnahmen behandelt werden, kann die betroffene Person die Teilnahme der Gleichstellungsbeauftragten ablehnen.</w:t>
      </w:r>
    </w:p>
    <w:p>
      <w:r>
        <w:rPr>
          <w:color w:val="555555"/>
          <w:sz w:val="17"/>
        </w:rPr>
        <w:t xml:space="preserve">Zitiervorschlag: § 20 SächsGleiG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https://recht.nulegal.eu/gesetze/S%C3%A4chsGleiG/20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