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SächsGfbVO (Sachsen) — Zuständigkeiten der Schulaufsichtsbehörde</w:t>
      </w:r>
    </w:p>
    <w:p>
      <w:r>
        <w:rPr>
          <w:color w:val="555555"/>
          <w:sz w:val="18"/>
        </w:rPr>
        <w:t xml:space="preserve">Sächsische Gesundheitsfachberufe-Verordnung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Schulaufsichtsbehörde ist zuständige Behörde im Sinne folgender Vorschriften:</w:t>
      </w:r>
    </w:p>
    <w:p>
      <w:r>
        <w:t xml:space="preserve">1. Altenpflegegesetz in der Fassung der Bekanntmachung vom 25. August 2003 (BGBl. I S. 1690), das zuletzt durch Artikel 14 der Verordnung vom 15. August 2019 (BGBl. I S. 1307) geändert worden ist, und</w:t>
      </w:r>
    </w:p>
    <w:p>
      <w:r>
        <w:t xml:space="preserve">2. Altenpflege-Ausbildungs- und Prüfungsverordnung vom 26. November 2002 (BGBl I S. 4418), die zuletzt durch Artikel 15 der Verordnung vom 15. August 2019 (BGBl. I S. 1307) geändert worden ist.</w:t>
      </w:r>
    </w:p>
    <w:p>
      <w:r>
        <w:t xml:space="preserve">§ 1 Absatz 2 gilt entsprechend.</w:t>
      </w:r>
    </w:p>
    <w:p>
      <w:r>
        <w:t xml:space="preserve">(2) Die Schulaufsichtsbehörde ist zuständige Behörde im Sinne des § 58 Absatz 2 Satz 1 des PTA-Berufsgesetzes .</w:t>
      </w:r>
    </w:p>
    <w:p>
      <w:r>
        <w:t xml:space="preserve">(3) Die Schulaufsichtsbehörde ist zuständig für Verfahren und Entscheidungen über</w:t>
      </w:r>
    </w:p>
    <w:p>
      <w:r>
        <w:t xml:space="preserve">1. die staatliche Anerkennung der Schule gemäß § 14 Absatz 1 des Anästhesietechnische- und Operationstechnische-Assistenten-Gesetzes ,</w:t>
      </w:r>
    </w:p>
    <w:p>
      <w:r>
        <w:t xml:space="preserve">2. die staatliche Anerkennung der Schule gemäß § 4 Satz 2 des Diätassistentengesetzes ,</w:t>
      </w:r>
    </w:p>
    <w:p>
      <w:r>
        <w:t xml:space="preserve">3. die Bestellung einer von der Schulverwaltung beauftragten Person zum vorsitzenden Mitglied des Prüfungsausschusses gemäß § 3 Absatz 2 der Ausbildungs- und Prüfungsverordnung für Diätassistentinnen und Diätassistenten ,</w:t>
      </w:r>
    </w:p>
    <w:p>
      <w:r>
        <w:t xml:space="preserve">4. die staatliche Anerkennung der Schule gemäß § 4 Absatz 1 des Ergotherapeutengesetzes ,</w:t>
      </w:r>
    </w:p>
    <w:p>
      <w:r>
        <w:t xml:space="preserve">5. die Bestellung einer von der Schulverwaltung beauftragten Person zum vorsitzenden Mitglied des Prüfungsausschusses gemäß § 3 Absatz 3 Satz 2 der Ergotherapeuten-Ausbildungs- und Prüfungsverordnung ,</w:t>
      </w:r>
    </w:p>
    <w:p>
      <w:r>
        <w:t xml:space="preserve">6. die Ermächtigung von Einrichtungen zur Durchführung von Teilen der praktischen Ausbildung gemäß § 6 Absatz 2 Satz 2 des Hebammengesetzes in der bis zum 31. Dezember 2019 geltenden Fassung,</w:t>
      </w:r>
    </w:p>
    <w:p>
      <w:r>
        <w:t xml:space="preserve">7. die Bestellung einer von der Schulverwaltung beauftragten Person zum vorsitzenden Mitglied des Prüfungsausschusses gemäß § 3 Absatz 2 der Ausbildungs- und Prüfungsverordnung für Hebammen und Entbindungspfleger in der bis zum 31. Dezember 2019 geltenden Fassung,</w:t>
      </w:r>
    </w:p>
    <w:p>
      <w:r>
        <w:t xml:space="preserve">8. die staatliche Anerkennung der Schule gemäß § 4 Absatz 1 des Gesetzes über den Beruf des Logopäden ,</w:t>
      </w:r>
    </w:p>
    <w:p>
      <w:r>
        <w:t xml:space="preserve">9. die Bestellung einer von der Schulverwaltung beauftragten Person zum vorsitzenden Mitglied des Prüfungsausschusses gemäß § 3 Absatz 2 der Ausbildungs- und Prüfungsordnung für Logopäden ,</w:t>
      </w:r>
    </w:p>
    <w:p>
      <w:r>
        <w:t xml:space="preserve">10. die staatliche Anerkennung der Schule gemäß § 4 Absatz 2 Satz 1 und § 9 Absatz 1 Satz 2 des Masseur- und Physiotherapeutengesetzes ,</w:t>
      </w:r>
    </w:p>
    <w:p>
      <w:r>
        <w:t xml:space="preserve">11. die Bestellung einer von der Schulverwaltung beauftragten Person zum vorsitzenden Mitglied des Prüfungsausschusses gemäß § 3 Absatz 2 der Ausbildungs- und Prüfungsverordnung für Masseure und medizinische Bademeister ,</w:t>
      </w:r>
    </w:p>
    <w:p>
      <w:r>
        <w:t xml:space="preserve">12. die Bestellung einer von der Schulverwaltung beauftragten Person zum vorsitzenden Mitglied des Prüfungsausschusses gemäß § 3 Absatz 2 der Ausbildungs- und Prüfungsverordnung für Physiotherapeuten ,</w:t>
      </w:r>
    </w:p>
    <w:p>
      <w:r>
        <w:t xml:space="preserve">13. die staatliche Anerkennung der Schule gemäß § 18 Absatz 1 des MT-Berufe-Gesetzes ,</w:t>
      </w:r>
    </w:p>
    <w:p>
      <w:r>
        <w:t xml:space="preserve">14. die staatliche Anerkennung der Schule gemäß § 4 Satz 2 des MTA-Gesetzes,</w:t>
      </w:r>
    </w:p>
    <w:p>
      <w:r>
        <w:t xml:space="preserve">15. die Bestellung einer von der Schulverwaltung beauftragten Person zum vorsitzenden Mitglied des Prüfungsausschusses gemäß § 3 Absatz 2 der Ausbildungs- und Prüfungsverordnung für technische Assistenten in der Medizin, in der bis zum 31. Dezember 2022 geltenden Fassung,</w:t>
      </w:r>
    </w:p>
    <w:p>
      <w:r>
        <w:t xml:space="preserve">16. die staatliche Anerkennung der Schule gemäß § 6 Absatz 1 des Notfallsanitätergesetzes ,</w:t>
      </w:r>
    </w:p>
    <w:p>
      <w:r>
        <w:t xml:space="preserve">17. die staatliche Anerkennung der Schule gemäß § 4 Satz 2 des Orthoptistengesetzes ,</w:t>
      </w:r>
    </w:p>
    <w:p>
      <w:r>
        <w:t xml:space="preserve">18. die staatliche Anerkennung der Schule gemäß § 6 Absatz 2 Satz 1 des Pflegeberufegesetzes ,</w:t>
      </w:r>
    </w:p>
    <w:p>
      <w:r>
        <w:t xml:space="preserve">19. die staatliche Anerkennung der Schule gemäß § 15 Absatz 2 des PTA-Berufsgesetzes ,</w:t>
      </w:r>
    </w:p>
    <w:p>
      <w:r>
        <w:t xml:space="preserve">20. die Bestellung einer von der Schulverwaltung beauftragten Person zum vorsitzenden Mitglied des Prüfungsausschusses gemäß § 3 Absatz 2 Satz 1 der Ausbildungs- und Prüfungsverordnung für pharmazeutisch-technische Assistentinnen und pharmazeutisch-technische Assistenten ,</w:t>
      </w:r>
    </w:p>
    <w:p>
      <w:r>
        <w:t xml:space="preserve">21. die staatliche Anerkennung der Lehranstalt gemäß § 5 Absatz 1 des Gesetzes über den Beruf des pharmazeutisch-technischen Assistenten ,</w:t>
      </w:r>
    </w:p>
    <w:p>
      <w:r>
        <w:t xml:space="preserve">22. die staatliche Anerkennung der Schule gemäß § 4 Satz 2 des Podologengesetzes ,</w:t>
      </w:r>
    </w:p>
    <w:p>
      <w:r>
        <w:t xml:space="preserve">23. die Bestellung einer von der Schulverwaltung beauftragten Person zum vorsitzenden Mitglied des Prüfungsausschusses gemäß § 3 Absatz 3 Satz 2 der Ausbildungs- und Prüfungsverordnung für Podologinnen und Podologen .</w:t>
      </w:r>
    </w:p>
    <w:p>
      <w:r>
        <w:t xml:space="preserve">(4) Bestellt die Schulaufsichtsbehörde eine von der Schulverwaltung beauftragte Person zum vorsitzenden Mitglied des Prüfungsausschusses, ist die Schulaufsichtsbehörde zuständige Prüfungsbehörde gemäß der</w:t>
      </w:r>
    </w:p>
    <w:p>
      <w:r>
        <w:t xml:space="preserve">1. Ausbildungs- und Prüfungsverordnung für Diätassistentinnen und Diätassistenten ,</w:t>
      </w:r>
    </w:p>
    <w:p>
      <w:r>
        <w:t xml:space="preserve">2. Ergotherapeuten-Ausbildungs- und Prüfungsverordnung ,</w:t>
      </w:r>
    </w:p>
    <w:p>
      <w:r>
        <w:t xml:space="preserve">3. Ausbildungs- und Prüfungsverordnung für Hebammen und Entbindungspfleger, in der bis zum 31. Dezember 2019 geltenden Fassung,</w:t>
      </w:r>
    </w:p>
    <w:p>
      <w:r>
        <w:t xml:space="preserve">4. Ausbildungs- und Prüfungsordnung für Logopäden ,</w:t>
      </w:r>
    </w:p>
    <w:p>
      <w:r>
        <w:t xml:space="preserve">5. Ausbildungs- und Prüfungsverordnung für Masseure und medizinische Bademeister ,</w:t>
      </w:r>
    </w:p>
    <w:p>
      <w:r>
        <w:t xml:space="preserve">6. Ausbildungs- und Prüfungsverordnung für Physiotherapeuten ,</w:t>
      </w:r>
    </w:p>
    <w:p>
      <w:r>
        <w:t xml:space="preserve">7. Ausbildungs- und Prüfungsverordnung für technische Assistenten in der Medizin,</w:t>
      </w:r>
    </w:p>
    <w:p>
      <w:r>
        <w:t xml:space="preserve">8. Ausbildungs- und Prüfungsverordnung für pharmazeutisch-technische Assistentinnen und pharmazeutisch-technische Assistenten sowie</w:t>
      </w:r>
    </w:p>
    <w:p>
      <w:r>
        <w:t xml:space="preserve">9. Ausbildungs- und Prüfungsverordnung für Podologinnen und Podologen .</w:t>
      </w:r>
    </w:p>
    <w:p>
      <w:r>
        <w:t xml:space="preserve">Die Entscheidungen der Schulaufsichtsbehörde gemäß Absatz 3 Nummer 3, 5, 7, 9, 11, 12, 15, 20 und 23 erfolgen im Einvernehmen mit der Landesdirektion Sachsen.</w:t>
      </w:r>
    </w:p>
    <w:p>
      <w:r>
        <w:rPr>
          <w:color w:val="555555"/>
          <w:sz w:val="17"/>
        </w:rPr>
        <w:t xml:space="preserve">Zitiervorschlag: § 5 SächsGfbVO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https://recht.nulegal.eu/gesetze/S%C3%A4chsGfbVO/5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SächsGfbVO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