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SächsGfbVO (Sachsen) — Zuständigkeiten</w:t>
      </w:r>
    </w:p>
    <w:p>
      <w:r>
        <w:rPr>
          <w:color w:val="555555"/>
          <w:sz w:val="18"/>
        </w:rPr>
        <w:t xml:space="preserve">Sächsische Gesundheitsfachberufe-Verordnung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Landesdirektion Sachsen ist vorbehaltlich des Absatzes 2 sowie des § 5 Absatz 2 bis 4 zuständige Behörde im Sinne folgender Vorschriften:</w:t>
      </w:r>
    </w:p>
    <w:p>
      <w:r>
        <w:t xml:space="preserve">1. Anästhesietechnische- und Operationstechnische-Assistenten-Gesetz vom 14. Dezember 2019 (BGBl. I S. 2768), das durch Artikel 11 des Gesetzes vom 24. Februar 2021 (BGBl. I S. 274) geändert worden ist, in der jeweils geltenden Fassung,</w:t>
      </w:r>
    </w:p>
    <w:p>
      <w:r>
        <w:t xml:space="preserve">2. Anästhesietechnische- und Operationstechnische-Assistenten-Ausbildungs- und -Prüfungsverordnung vom 4. November 2020 (BGBl. I S. 2295), in der jeweils geltenden Fassung,</w:t>
      </w:r>
    </w:p>
    <w:p>
      <w:r>
        <w:t xml:space="preserve">3. Diätassistentengesetz vom 8. März 1994 (BGBl. I S. 446), das zuletzt durch Artikel 6 des Gesetzes vom 24. Februar 2021 (BGBl. I S. 274) geändert worden ist, in der jeweils geltenden Fassung,</w:t>
      </w:r>
    </w:p>
    <w:p>
      <w:r>
        <w:t xml:space="preserve">4. Ausbildungs- und Prüfungsverordnung für Diätassistentinnen und Diätassistenten vom 1. August 1994 (BGBl. I S. 2088), die zuletzt durch Artikel 39 des Gesetzes vom 15. August 2019 (BGBl. I S. 1307) geändert worden ist, in der jeweils geltenden Fassung,</w:t>
      </w:r>
    </w:p>
    <w:p>
      <w:r>
        <w:t xml:space="preserve">5. Ergotherapeutengesetz vom 25. Mai 1976 (BGBl. I S. 1246), das zuletzt durch Artikel 7 des Gesetzes vom 11. Juli 2021 (BGBl. I S. 2754) geändert worden ist, in der jeweils geltenden Fassung,</w:t>
      </w:r>
    </w:p>
    <w:p>
      <w:r>
        <w:t xml:space="preserve">6. Ergotherapeuten-Ausbildungs- und Prüfungsverordnung vom 2. August 1999 (BGBl. I S. 1731), die zuletzt durch Artikel 31 des Gesetzes vom 15. August 2019 (BGBl. I S. 1307) geändert worden ist, in der jeweils geltenden Fassung,</w:t>
      </w:r>
    </w:p>
    <w:p>
      <w:r>
        <w:t xml:space="preserve">7. Hebammengesetz vom 22. November 2019 (BGBl. I S. 1759), das durch Artikel 10 des Gesetzes vom 24. Februar 2021 (BGBl. I S. 274) geändert worden ist, in der jeweils geltenden Fassung,</w:t>
      </w:r>
    </w:p>
    <w:p>
      <w:r>
        <w:t xml:space="preserve">8. Studien- und Prüfungsverordnung für Hebammen vom 8. Januar 2020 (BGBl. I S. 39), in der jeweils geltenden Fassung,</w:t>
      </w:r>
    </w:p>
    <w:p>
      <w:r>
        <w:t xml:space="preserve">9. Hebammengesetz vom 4. Juni 1985 (BGBl. I S. 902), das zuletzt durch Artikel 36 des Gesetzes vom 15. August 2019 (BGBl. I S. 1307) geändert worden ist,</w:t>
      </w:r>
    </w:p>
    <w:p>
      <w:r>
        <w:t xml:space="preserve">10. Ausbildungs- und Prüfungsverordnung für Hebammen und Entbindungspfleger in der Fassung der Bekanntmachung vom 16. März 1987 (BGBl. I S. 929), die zuletzt durch Artikel 37 des Gesetzes vom 15. August 2019 (BGBl. I S. 1307) geändert worden ist,</w:t>
      </w:r>
    </w:p>
    <w:p>
      <w:r>
        <w:t xml:space="preserve">11. Krankenpflegegesetz vom 16. Juli 2003 (BGBl. I S. 1442), das zuletzt durch Artikel 12 des Gesetzes vom 15. August 2019 (BGBl. I S. 1307) geändert worden ist,</w:t>
      </w:r>
    </w:p>
    <w:p>
      <w:r>
        <w:t xml:space="preserve">12. Ausbildungs- und Prüfungsverordnung für die Berufe in der Krankenpflege vom 10. November 2003 (BGBl. I S. 2263), die zuletzt durch Artikel 13 des Gesetzes vom 15. August 2019 (BGBl. I S. 1307) geändert worden ist,</w:t>
      </w:r>
    </w:p>
    <w:p>
      <w:r>
        <w:t xml:space="preserve">13. Gesetz über den Beruf des Logopäden vom 7. Mai 1980 (BGBl. I S. 529), das zuletzt durch Artikel 8 des Gesetzes vom 11. Juli 2021 (BGBl. I S. 2754) geändert worden ist, in der jeweils geltenden Fassung,</w:t>
      </w:r>
    </w:p>
    <w:p>
      <w:r>
        <w:t xml:space="preserve">14. Ausbildungs- und Prüfungsordnung für Logopäden vom 1. Oktober 1980 (BGBl. I S. 1892), die zuletzt durch Artikel 29 des Gesetzes vom 15. August 2019 (BGBl. I S.1307) geändert worden ist, in der jeweils geltenden Fassung,</w:t>
      </w:r>
    </w:p>
    <w:p>
      <w:r>
        <w:t xml:space="preserve">15. Masseur- und Physiotherapeutengesetz vom 26. Mai 1994 (BGBl. I S. 1084), das zuletzt durch Artikel 9 des Gesetzes vom 11. Juli 2021 (BGBl. I S. 2754) geändert worden ist, in der jeweils geltenden Fassung,</w:t>
      </w:r>
    </w:p>
    <w:p>
      <w:r>
        <w:t xml:space="preserve">16. Ausbildungs- und Prüfungsverordnung für Masseure und medizinische Bademeister vom 6. Dezember 1994 (BGBl. I S. 3770), die zuletzt durch Artikel 23 des Gesetzes vom 15. August 2019 (BGBl. I S. 1307) geändert worden ist, in der jeweils geltenden Fassung,</w:t>
      </w:r>
    </w:p>
    <w:p>
      <w:r>
        <w:t xml:space="preserve">17. Ausbildungs- und Prüfungsverordnung für Physiotherapeuten vom 6. Dezember 1994 (BGBl. I S. 3786), die zuletzt durch Artikel 22 des Gesetzes vom 15. August 2019 (BGBl. I S. 1307) geändert worden ist, in der jeweils geltenden Fassung,</w:t>
      </w:r>
    </w:p>
    <w:p>
      <w:r>
        <w:t xml:space="preserve">18. MT-Berufe-Gesetz vom 24. Februar 2021 (BGBl. I S. 274), in der jeweils geltenden Fassung,</w:t>
      </w:r>
    </w:p>
    <w:p>
      <w:r>
        <w:t xml:space="preserve">19. MT-Ausbildungs- und Prüfungsverordnung vom 24. September 2021 (BGBl. I S. 4467), in der jeweils geltenden Fassung,</w:t>
      </w:r>
    </w:p>
    <w:p>
      <w:r>
        <w:t xml:space="preserve">20. MTA-Gesetz vom 2. August 1993 (BGBl. I S. 1402), das zuletzt durch Artikel 5 des Gesetzes vom 24. Februar 2021 (BGBl. I S. 274) geändert worden ist, in der bis 31. Dezember 2022 geltenden Fassung,</w:t>
      </w:r>
    </w:p>
    <w:p>
      <w:r>
        <w:t xml:space="preserve">21. Ausbildungs- und Prüfungsverordnung für technische Assistenten in der Medizin vom 25. April 1994 (BGBl. I S. 922), die zuletzt durch Artikel 35 des Gesetzes vom 15. August 2019 (BGBl. I S. 1307) geändert worden ist, in der bis 31. Dezember 2022 geltenden Fassung,</w:t>
      </w:r>
    </w:p>
    <w:p>
      <w:r>
        <w:t xml:space="preserve">22. Notfallsanitätergesetz vom 22. Mai 2013 (BGBl. I S. 1348), das zuletzt durch Artikel 12 des Gesetzes vom 24. Februar 2021 (BGBl. I S. 274) geändert worden ist, in der jeweils geltenden Fassung,</w:t>
      </w:r>
    </w:p>
    <w:p>
      <w:r>
        <w:t xml:space="preserve">23. Ausbildungs- und Prüfungsverordnung für Notfallsanitäterinnen und Notfallsanitäter vom 16. Dezember 2013 (BGBl. I S. 4280), die zuletzt durch Artikel 2 der Verordnung vom 4. November 2020 (BGBl. I S. 2295) geändert worden ist, in der jeweils geltenden Fassung,</w:t>
      </w:r>
    </w:p>
    <w:p>
      <w:r>
        <w:t xml:space="preserve">24. Orthoptistengesetz vom 28. November 1989 (BGBl. I S. 2061), das zuletzt durch Artikel 4 des Gesetzes vom 24. Februar 2021 (BGBl. I S. 274) geändert worden ist, in der jeweils geltenden Fassung,</w:t>
      </w:r>
    </w:p>
    <w:p>
      <w:r>
        <w:t xml:space="preserve">25. Ausbildungs- und Prüfungsverordnung für Orthoptistinnen und Orthoptisten vom 21. März 1990 (BGBl. I S. 563), die zuletzt durch Artikel 27 des Gesetzes vom 15. August 2019 (BGBl. I S. 1307) geändert worden ist, in der jeweils geltenden Fassung,</w:t>
      </w:r>
    </w:p>
    <w:p>
      <w:r>
        <w:t xml:space="preserve">26. Pflegeberufegesetz vom 17. Juli 2017 (BGBl. I S. 2581), das zuletzt durch Artikel 9a des Gesetzes vom 11. Juli 2021 (BGBl. I S. 2754) geändert worden ist, in der jeweils geltenden Fassung,</w:t>
      </w:r>
    </w:p>
    <w:p>
      <w:r>
        <w:t xml:space="preserve">27. Pflegeberufe-Ausbildungs- und -Prüfungsverordnung vom 2. Oktober 2018 (BGBl. I S. 1572), die durch Artikel 10 des Gesetzes vom 19. Mai 2020 (BGBl. I S. 1018) geändert worden ist, in der jeweils geltenden Fassung,</w:t>
      </w:r>
    </w:p>
    <w:p>
      <w:r>
        <w:t xml:space="preserve">28. des PTA-Berufsgesetzes vom 13. Januar 2020 (BGBl. I S. 66), das durch Artikel 13 des Gesetzes vom 24. Februar 2021 (BGBl. I S. 274) geändert worden ist, in der jeweils geltenden Fassung,</w:t>
      </w:r>
    </w:p>
    <w:p>
      <w:r>
        <w:t xml:space="preserve">29. Ausbildungs- und Prüfungsverordnung für pharmazeutisch-technische Assistentinnen und pharmazeutisch-technische Assistenten vom 23. September 1997 (BGBl. I S. 2352), die zuletzt durch Artikel 3 des Gesetzes vom 13. Januar 2020 (BGBl. I S. 66) geändert worden ist, in der jeweils geltenden Fassung,</w:t>
      </w:r>
    </w:p>
    <w:p>
      <w:r>
        <w:t xml:space="preserve">30. Gesetz über den Beruf des pharmazeutisch-technischen Assistenten in der Fassung der Bekanntmachung vom 23. September 1997 (BGBl. I S. 2349), das zuletzt durch Artikel 9 des Gesetzes vom 24. Februar 2021 (BGBl. I S. 274) geändert worden ist, in der bis 31. Dezember 2022 geltenden Fassung,</w:t>
      </w:r>
    </w:p>
    <w:p>
      <w:r>
        <w:t xml:space="preserve">31. Podologengesetz vom 4. Dezember 2001 (BGBl. I S. 3320), das zuletzt durch Artikel 8 des Gesetzes vom 24. Februar 2021 (BGBl. I S. 274) geändert worden ist, in der jeweils geltenden Fassung,</w:t>
      </w:r>
    </w:p>
    <w:p>
      <w:r>
        <w:t xml:space="preserve">32. Ausbildungs- und Prüfungsverordnung für Podologinnen und Podologen vom 18. Dezember 2001 (BGBl. 2002 I S. 12), die zuletzt durch Artikel 25 des Gesetzes vom 15. August 2019 (BGBl. I S. 1307) geändert worden ist, in der jeweils geltenden Fassung.</w:t>
      </w:r>
    </w:p>
    <w:p>
      <w:r>
        <w:t xml:space="preserve">(2) Für den Vollzug der in Absatz 1 genannten Vorschriften verbleibt es bei der Zuständigkeit des Kommunalen Sozialverbandes Sachsen nach § 3 Absatz 1 Satz 2 Nummer 16 des Gesetzes über den Kommunalen Sozialverband Sachsen vom 14. Juli 2005 (SächsGVBl. S. 167, 171), das zuletzt durch Artikel 2 des Gesetzes vom 23. März 2022 (SächsGVBl. S. 251) geändert worden ist, in der jeweils geltenden Fassung, soweit</w:t>
      </w:r>
    </w:p>
    <w:p>
      <w:r>
        <w:t xml:space="preserve">1. Verfahren durchzuführen und Entscheidungen zu treffen sind über</w:t>
      </w:r>
    </w:p>
    <w:p>
      <w:r>
        <w:t xml:space="preserve">a)</w:t>
      </w:r>
    </w:p>
    <w:p>
      <w:r>
        <w:t xml:space="preserve">die Erteilung und Aufhebung der Erlaubnis zum Führen einer Berufsbezeichnung,</w:t>
      </w:r>
    </w:p>
    <w:p>
      <w:r>
        <w:t xml:space="preserve">b)</w:t>
      </w:r>
    </w:p>
    <w:p>
      <w:r>
        <w:t xml:space="preserve">die Feststellung zur Gleichwertigkeit einer außerhalb der Bundesrepublik Deutschland erworbenen Ausbildung,</w:t>
      </w:r>
    </w:p>
    <w:p>
      <w:r>
        <w:t xml:space="preserve">c)</w:t>
      </w:r>
    </w:p>
    <w:p>
      <w:r>
        <w:t xml:space="preserve">die vorübergehende und gelegentliche Dienstleistungserbringung,</w:t>
      </w:r>
    </w:p>
    <w:p>
      <w:r>
        <w:t xml:space="preserve">d)</w:t>
      </w:r>
    </w:p>
    <w:p>
      <w:r>
        <w:t xml:space="preserve">Verfahren zum Europäischen Berufsausweis gemäß Artikel 4a bis 4e der Richtlinie 2005/36/EG des Europäischen Parlaments und des Rates vom 7. September 2005 über die Anerkennung von Berufsqualifikationen (ABl. L 255 vom 30.9.2005, S. 22, L 271 vom 16.10.2007, S. 18, L 93 vom 4.4.2008, S. 28, L 33 vom 3.2.2009, S. 49, L 305 vom 24.10.2014, S. 115), die zuletzt durch den Delegierten Beschluss (EU) 2021/2183 (ABl. L 444 vom 10.12.2021, S. 16) geändert worden ist, in der jeweils geltenden Fassung, und den dazu erlassenen Durchführungsrechtsakten,</w:t>
      </w:r>
    </w:p>
    <w:p>
      <w:r>
        <w:t xml:space="preserve">e)</w:t>
      </w:r>
    </w:p>
    <w:p>
      <w:r>
        <w:t xml:space="preserve">den Nachweis der für die Berufsausübung erforderlichen Sprachkenntnisse gemäß Artikel 53 der Richtlinie 2005/36/EG,</w:t>
      </w:r>
    </w:p>
    <w:p>
      <w:r>
        <w:t xml:space="preserve">2. Informations- und Berichtspflichten gegenüber Stellen des Bundes, eines Mitgliedstaates der Europäischen Union oder eines anderen Vertragsstaates des Abkommens über den Europäischen Wirtschaftsraum wahrzunehmen sind sowie</w:t>
      </w:r>
    </w:p>
    <w:p>
      <w:r>
        <w:t xml:space="preserve">3. ein- und ausgehende Warnmeldungen gemäß Artikel 56a Absatz 1 Buchstabe c, g, i und k sowie Absatz 3 der Richtlinie 2005/36/EG und der dazu erlassenen Durchführungsrechtsakte entgegenzunehmen und abzusetzen sowie zu bearbeiten und zu aktualisieren sind; davon unberührt bleibt die Zuständigkeit des einheitlichen Ansprechpartners als koordinierende Stelle gemäß § 1 des Gesetzes über den einheitlichen Ansprechpartner im Freistaat Sachsen vom 13. August 2009 (SächsGVBl. S. 446), das zuletzt durch Artikel 2 Absatz 2 des Gesetzes vom 5. April 2019 (SächsGVBl. S. 245) geändert worden ist, in der jeweils geltenden Fassung.</w:t>
      </w:r>
    </w:p>
    <w:p>
      <w:r>
        <w:t xml:space="preserve">(3) Die Landesdirektion Sachsen ist zuständig für den Vollzug von § 54a Absatz 3 des Dritten Buches Sozialgesetzbuch – Arbeitsförderung (Artikel 1 des Gesetzes vom 24. März 1997, BGBl. I S.594,595), das zuletzt durch Artikel 1b des Gesetzes vom 18. März 2022 (BGBl. I S. 466) geändert worden ist, in der jeweils geltenden Fassung, im Fall der Vorbereitung auf einen nach Teil 2 des Pflegeberufegesetzes anerkannten Ausbildungsberuf.</w:t>
      </w:r>
    </w:p>
    <w:p>
      <w:r>
        <w:rPr>
          <w:color w:val="555555"/>
          <w:sz w:val="17"/>
        </w:rPr>
        <w:t xml:space="preserve">Zitiervorschlag: § 1 SächsGfbVO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https://recht.nulegal.eu/gesetze/S%C3%A4chsGfbVO/1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