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SächsGDIG (Sachsen)</w:t>
      </w:r>
    </w:p>
    <w:p>
      <w:r>
        <w:rPr>
          <w:color w:val="555555"/>
          <w:sz w:val="18"/>
        </w:rPr>
        <w:t xml:space="preserve">Sächsisches Geodateninfrastrukturgesetz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Mai 2010</w:t>
      </w:r>
    </w:p>
    <w:p>
      <w:r>
        <w:rPr>
          <w:color w:val="555555"/>
          <w:sz w:val="17"/>
        </w:rPr>
        <w:t xml:space="preserve">Zitiervorschlag: Eingangsformel SächsGDIG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