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SächsGDIG (Sachsen) — Einschränkung eines Grundrechts</w:t>
      </w:r>
    </w:p>
    <w:p>
      <w:r>
        <w:rPr>
          <w:color w:val="555555"/>
          <w:sz w:val="18"/>
        </w:rPr>
        <w:t xml:space="preserve">Sächsisches Geodateninfrastrukturgesetz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Grundrecht auf informationelle Selbstbestimmung nach Artikel 33 der Verfassung des Freistaates Sachsen wird durch § 8 Absatz 4 und 5 eingeschränkt.</w:t>
      </w:r>
    </w:p>
    <w:p>
      <w:r>
        <w:rPr>
          <w:color w:val="555555"/>
          <w:sz w:val="17"/>
        </w:rPr>
        <w:t xml:space="preserve">Zitiervorschlag: § 12 SächsGDIG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https://recht.nulegal.eu/gesetze/S%C3%A4chsGDIG/12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