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SächsGDG (Sachsen) — Gesundheitsförderung, Prävention, weitere Dienste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Gesundheitsämter arbeiten mit anderen Behörden und Einrichtungen zusammen, um die Gesundheit der Kinder und Jugendlichen sowie ihr gesundes Aufwachsen zu fördern und dadurch dem Kindeswohl zu dienen.</w:t>
      </w:r>
    </w:p>
    <w:p>
      <w:r>
        <w:t xml:space="preserve">(2) Aufgaben der Gesundheitsämter im Bereich der Gesundheitsförderung und Prävention sind insbesondere</w:t>
      </w:r>
    </w:p>
    <w:p>
      <w:r>
        <w:t xml:space="preserve">1. die Koordinierung der im Bereich der Gesundheitsförderung und Prävention tätigen Institutionen, Träger und Körperschaften einschließlich der Arbeitsgemeinschaften für Zahngesundheit zur Koordinierung der Gruppenprophylaxe,</w:t>
      </w:r>
    </w:p>
    <w:p>
      <w:r>
        <w:t xml:space="preserve">2. die Initiierung, Unterstützung und Förderung kommunaler und regionaler gesundheitsfördernder sowie präventiver Aktivitäten,</w:t>
      </w:r>
    </w:p>
    <w:p>
      <w:r>
        <w:t xml:space="preserve">3. die Durchführung eigener, an den jeweiligen Lebenswelten orientierten Maßnahmen der Gesundheitsförderung sowie der Verhaltens- und Verhältnisprävention, die insbesondere auf die Prävention lebensstilbezogener Erkrankungen abzielen und auch Maßnahmen zur Verhütung von Zahnerkrankungen im Rahmen der Gruppenprophylaxe umfassen, soweit diese nicht von anderen Stellen durchgeführt werden.</w:t>
      </w:r>
    </w:p>
    <w:p>
      <w:r>
        <w:t xml:space="preserve">(3) Die Gesundheitsämter bieten weitere Dienste neben den ihnen sonst durch Rechtsvorschriften zugewiesenen Aufgaben an, insbesondere</w:t>
      </w:r>
    </w:p>
    <w:p>
      <w:r>
        <w:t xml:space="preserve">1. Familienberatung und Beratung in Fragen der Sexualaufklärung, Verhütung und Familienplanung einschließlich der Beratung Schwangerer nach dem Schwangerschaftskonfliktgesetz vom 27. Juli 1992 (BGBl. I S. 1398), das zuletzt durch Artikel 3 des Gesetzes vom 11. Juli 2022 (BGBl. I S. 1082) geändert worden ist, in der jeweils geltenden Fassung, sowie in Fragen der Geburt und der Entwicklung des Kindes in den ersten Lebensjahren,</w:t>
      </w:r>
    </w:p>
    <w:p>
      <w:r>
        <w:t xml:space="preserve">2. Aufklärung zu psychischen Erkrankungen einschließlich Abhängigkeitserkrankungen sowie zu Konsum und Missbrauch von Drogen und substanzungebundenem Suchtverhalten,</w:t>
      </w:r>
    </w:p>
    <w:p>
      <w:r>
        <w:t xml:space="preserve">3. Beratung von Menschen mit einer chronischen Erkrankung oder einer Behinderung sowie von Menschen, die von einer Behinderung bedroht sind,</w:t>
      </w:r>
    </w:p>
    <w:p>
      <w:r>
        <w:t xml:space="preserve">4. Beratung von an Krebs erkrankten Patientinnen und Patienten sowie deren Angehörigen,</w:t>
      </w:r>
    </w:p>
    <w:p>
      <w:r>
        <w:t xml:space="preserve">5. Beratung und Hilfen für Menschen, die mit einer psychischen Krankheit einschließlich Abhängigkeitserkrankungen leben oder von ihr bedroht oder gefährdet sind, sowie für ihre Angehörigen.</w:t>
      </w:r>
    </w:p>
    <w:p>
      <w:r>
        <w:rPr>
          <w:color w:val="555555"/>
          <w:sz w:val="17"/>
        </w:rPr>
        <w:t xml:space="preserve">Zitiervorschlag: § 17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