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SächsGDG (Sachsen) — Ziel und Aufgaben des öffentlichen Gesundheitsdienstes</w:t>
      </w:r>
    </w:p>
    <w:p>
      <w:r>
        <w:rPr>
          <w:color w:val="555555"/>
          <w:sz w:val="18"/>
        </w:rPr>
        <w:t xml:space="preserve">Sächsisches Gesundheitsdienstgesetz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Ziel des öffentlichen Gesundheitsdienstes ist, die Gesundheit der Bevölkerung und die Tiergesundheit zu fördern und zu schützen.</w:t>
      </w:r>
    </w:p>
    <w:p>
      <w:r>
        <w:t xml:space="preserve">(2) Der öffentliche Gesundheitsdienst</w:t>
      </w:r>
    </w:p>
    <w:p>
      <w:r>
        <w:t xml:space="preserve">1. beobachtet, erfasst und bewertet die gesundheitlichen Verhältnisse von Menschen und bei Tieren einschließlich der Auswirkungen von sozialen Einflüssen sowie der Auswirkungen von Umwelteinflüssen auf die Gesundheit (umweltbezogener Gesundheitsschutz),</w:t>
      </w:r>
    </w:p>
    <w:p>
      <w:r>
        <w:t xml:space="preserve">2. wacht darüber, dass die Anforderungen der Hygiene eingehalten werden mit dem Ziel, gesundheitliche Beeinträchtigungen oder Schädigungen von Menschen zu vermeiden oder zu beseitigen,</w:t>
      </w:r>
    </w:p>
    <w:p>
      <w:r>
        <w:t xml:space="preserve">3. wirkt darauf hin, dass übertragbare Krankheiten bei Menschen und Tieren verhütet und bekämpft werden und führt Schutzimpfungen durch einschließlich deren Dokumentation,</w:t>
      </w:r>
    </w:p>
    <w:p>
      <w:r>
        <w:t xml:space="preserve">4. wirkt mit bei der epidemiologischen Erfassung und Bewertung von Infektionskrankheiten, Tumorerkrankungen und nichtübertragbaren umweltbedingten Krankheiten und nimmt Einfluss auf die Gestaltung gesunder Lebensbedingungen,</w:t>
      </w:r>
    </w:p>
    <w:p>
      <w:r>
        <w:t xml:space="preserve">5. wacht darüber, dass die Anforderungen des Gesundheits- und Verbraucherschutzes im Verkehr mit Lebensmitteln einschließlich Trinkwasser, Futtermitteln, Erzeugnissen im Sinne des § 2 Nummer 1 des Tabakerzeugnisgesetzes vom 4. April 2016 (BGBl. I S. 569), das zuletzt durch Artikel 1 des Gesetzes vom 19. Juli 2023 (BGBl. 2023 I Nr. 194) geändert worden ist, in der jeweils geltenden Fassung, kosmetischen Mitteln, Mitteln zum Tätowieren und Bedarfsgegenständen beachtet werden (gesundheitlicher Verbraucherschutz) und</w:t>
      </w:r>
    </w:p>
    <w:p>
      <w:r>
        <w:t xml:space="preserve">6. wacht darüber, dass die Sicherheit im Verkehr mit Arzneimitteln, Tierarzneimitteln und Betäubungsmitteln gewährleistet ist.</w:t>
      </w:r>
    </w:p>
    <w:p>
      <w:r>
        <w:t xml:space="preserve">(3) Der öffentliche Gesundheitsdienst berät andere Behörden in allen humanmedizinischen, veterinärmedizinischen, pharmazeutischen, lebensmittelchemischen sowie lebensmittel- und futtermittelrechtlichen Fachfragen, soweit nicht besondere Dienste der öffentlichen Verwaltung zuständig sind.</w:t>
      </w:r>
    </w:p>
    <w:p>
      <w:r>
        <w:t xml:space="preserve">(4) Aufgaben des öffentlichen Gesundheitsdienstes nach anderen Rechtsvorschriften werden, soweit dort nichts Besonderes bestimmt ist, nach den Vorschriften dieses Gesetzes erfüllt.</w:t>
      </w:r>
    </w:p>
    <w:p>
      <w:r>
        <w:t xml:space="preserve">(5) Die Behörden des öffentlichen Gesundheitsdienstes werden auch als Vollzugsbehörden tätig, wenn dies durch Gesetz oder auf Grund eines Gesetzes besonders bestimmt ist.</w:t>
      </w:r>
    </w:p>
    <w:p>
      <w:r>
        <w:rPr>
          <w:color w:val="555555"/>
          <w:sz w:val="17"/>
        </w:rPr>
        <w:t xml:space="preserve">Zitiervorschlag: § 1 SächsGDG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https://recht.nulegal.eu/gesetze/S%C3%A4chsGDG/1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