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37 SächsFischVO (Sachsen) — Aufhebung der Bestellung</w:t>
      </w:r>
    </w:p>
    <w:p>
      <w:r>
        <w:rPr>
          <w:color w:val="555555"/>
          <w:sz w:val="18"/>
        </w:rPr>
        <w:t xml:space="preserve">Sächsische Fischereiverordnung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Bestellung ist zurückzunehmen, wenn die Fischereibehörde von Umständen Kenntnis erlangt, aus denen sich ergibt, dass die Voraussetzungen für die Bestellung nicht vorgelegen haben.</w:t>
      </w:r>
    </w:p>
    <w:p>
      <w:r>
        <w:t xml:space="preserve">(2) Die Bestellung ist zu widerrufen, wenn die Voraussetzungen zur Bestellung nachträglich entfallen sind. Sie kann widerrufen werden, wenn die Fischereiaufseherin oder der Fischereiaufseher</w:t>
      </w:r>
    </w:p>
    <w:p>
      <w:r>
        <w:t xml:space="preserve">1. nicht an Fortbildungslehrgängen teilnimmt,</w:t>
      </w:r>
    </w:p>
    <w:p>
      <w:r>
        <w:t xml:space="preserve">2. Anordnungen der Fischereibehörde, der Obfrau oder des Obmanns nicht befolgt oder</w:t>
      </w:r>
    </w:p>
    <w:p>
      <w:r>
        <w:t xml:space="preserve">3. sich aus sonstigen Gründen als ungeeignet erwiesen hat.</w:t>
      </w:r>
    </w:p>
    <w:p>
      <w:r>
        <w:t xml:space="preserve">(3) Der Dienstausweis und sonstige von der Fischereibehörde ausgehändigte Gegenstände sind in allen Fällen der Aufhebung unverzüglich zurückzugeben.</w:t>
      </w:r>
    </w:p>
    <w:p>
      <w:r>
        <w:rPr>
          <w:color w:val="555555"/>
          <w:sz w:val="17"/>
        </w:rPr>
        <w:t xml:space="preserve">Zitiervorschlag: § 37 SächsFischVO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https://recht.nulegal.eu/gesetze/S%C3%A4chsFischVO/37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