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SächsEntEG (Sachsen) — In-Kraft-Treten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Dresden, den 18. Juli 2001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Manfred Kolbe</w:t>
      </w:r>
    </w:p>
    <w:p>
      <w:r>
        <w:t xml:space="preserve">Der Staatsminister für Justiz</w:t>
      </w:r>
    </w:p>
    <w:p>
      <w:r>
        <w:rPr>
          <w:color w:val="555555"/>
          <w:sz w:val="17"/>
        </w:rPr>
        <w:t xml:space="preserve">Zitiervorschlag: § 11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