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15c SächsEMAVO (Sachsen) — Zulage für Observationskräfte beim Landesamt für Verfassungsschutz</w:t>
      </w:r>
    </w:p>
    <w:p>
      <w:r>
        <w:rPr>
          <w:color w:val="555555"/>
          <w:sz w:val="18"/>
        </w:rPr>
        <w:t xml:space="preserve">Sächsische Erschwerniszulagen- und Mehrarbeitsvergütungsverordnung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Eine Zulage von monatlich 225 Euro erhält, wer als überwiegend im Außendienst eingesetzte Observationskraft beim Landesamt für Verfassungsschutz verwendet wird.</w:t>
      </w:r>
    </w:p>
    <w:p>
      <w:r>
        <w:rPr>
          <w:color w:val="555555"/>
          <w:sz w:val="17"/>
        </w:rPr>
        <w:t xml:space="preserve">Zitiervorschlag: § 15c SächsEMAVO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https://recht.nulegal.eu/gesetze/S%C3%A4chsEMAVO/15c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