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SächsDSUG (Sachsen)</w:t>
      </w:r>
    </w:p>
    <w:p>
      <w:r>
        <w:rPr>
          <w:color w:val="555555"/>
          <w:sz w:val="18"/>
        </w:rPr>
        <w:t xml:space="preserve">Sächsisches Datenschutz-Umsetzungsgesetz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11. Mai 2019</w:t>
      </w:r>
    </w:p>
    <w:p>
      <w:r>
        <w:rPr>
          <w:color w:val="555555"/>
          <w:sz w:val="17"/>
        </w:rPr>
        <w:t xml:space="preserve">Zitiervorschlag: Eingangsformel SächsDSUG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https://recht.nulegal.eu/gesetze/S%C3%A4chsDSUG/eingangsformel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