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SächsDSUG (Sachsen) — Zuständigkeit</w:t>
      </w:r>
    </w:p>
    <w:p>
      <w:r>
        <w:rPr>
          <w:color w:val="555555"/>
          <w:sz w:val="18"/>
        </w:rPr>
        <w:t xml:space="preserve">Sächsisches Datenschutz-Umsetzungsgesetz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Sächsische Datenschutzbeauftragte ist zuständige Aufsichtsbehörde im Sinne des Artikels 41 Absatz 1 der Richtlinie (EU) 2016/680.</w:t>
      </w:r>
    </w:p>
    <w:p>
      <w:r>
        <w:t xml:space="preserve">(2) Der Sächsische Datenschutzbeauftragte ist nicht zuständig für die Aufsicht über die von den Gerichten im Rahmen ihrer justiziellen Tätigkeit vorgenommenen Verarbeitungen.</w:t>
      </w:r>
    </w:p>
    <w:p>
      <w:r>
        <w:rPr>
          <w:color w:val="555555"/>
          <w:sz w:val="17"/>
        </w:rPr>
        <w:t xml:space="preserve">Zitiervorschlag: § 37 SächsDSUG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https://recht.nulegal.eu/gesetze/S%C3%A4chsDSUG/37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