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SächsDSUG (Sachsen) — Zusammenarbeit mit dem Sächsischen Datenschutzbeauftragten</w:t>
      </w:r>
    </w:p>
    <w:p>
      <w:r>
        <w:rPr>
          <w:color w:val="555555"/>
          <w:sz w:val="18"/>
        </w:rPr>
        <w:t xml:space="preserve">Sächsisches Datenschutz-Umsetzungsgesetz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Verantwortliche und der Auftragsverarbeiter haben mit dem Sächsischen Datenschutzbeauftragten bei der Erfüllung seiner Aufgaben zusammenzuarbeiten.</w:t>
      </w:r>
    </w:p>
    <w:p>
      <w:r>
        <w:rPr>
          <w:color w:val="555555"/>
          <w:sz w:val="17"/>
        </w:rPr>
        <w:t xml:space="preserve">Zitiervorschlag: § 24 SächsDSUG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https://recht.nulegal.eu/gesetze/S%C3%A4chsDSUG/24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