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SächsDRZustVO (Sachsen)</w:t>
      </w:r>
    </w:p>
    <w:p>
      <w:r>
        <w:rPr>
          <w:color w:val="555555"/>
          <w:sz w:val="18"/>
        </w:rPr>
        <w:t xml:space="preserve">Sächsische Dienstrechtszuständigkeitsverordnung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Es wird verordnet</w:t>
      </w:r>
    </w:p>
    <w:p>
      <w:r>
        <w:t xml:space="preserve">1. durch das Staatsministerium des Innern aufgrund von § 70 Absatz 1 Satz 2, § 109 Absatz 2 Nummer 2, § 110 Absatz 2 des Sächsischen Beamtengesetzes (SächsBG) vom 18. Dezember 2013 (SächsGVBl. S. 970, 971), § 33 Absatz 5, § 34 Absatz 2 Satz 2 und § 42 Absatz 1 Satz 2 des Sächsischen Disziplinargesetzes (SächsDG) vom 10. April 2007 (SächsGVBl. S. 54), das zuletzt durch Artikel 5 des Gesetzes vom 18. Dezember 2013 (SächsGVBl. S. 970, 1077) geändert worden ist, und § 26 Absatz 1 Satz 2 des Gesetzes über das amtliche Vermessungswesen und das Liegenschaftskataster im Freistaat Sachsen (Sächsisches Vermessungs- und Katastergesetz – SächsVermKatG) vom 29. Januar 2008 (SächsGVBl. S. 138, 148), das zuletzt durch Gesetz vom 19. Juni 2013 (SächsGVBl. S. 482) geändert worden ist, in Verbindung mit § 34 Absatz 2 Satz 2 SächsDG ,</w:t>
      </w:r>
    </w:p>
    <w:p>
      <w:r>
        <w:t xml:space="preserve">2. durch das Staatsministerium der Finanzen aufgrund von § 33 Absatz 5, § 34 Absatz 2 Satz 2 und § 42 Absatz 1 Satz 2 SächsDG , § 70 Absatz 1 Satz 2, § 109 Absatz 2 Nummer 1, § 110 Absatz 2 SächsBG ,</w:t>
      </w:r>
    </w:p>
    <w:p>
      <w:r>
        <w:t xml:space="preserve">3. durch das Staatsministerium der Justiz aufgrund von</w:t>
      </w:r>
    </w:p>
    <w:p>
      <w:r>
        <w:t xml:space="preserve">a)</w:t>
      </w:r>
    </w:p>
    <w:p>
      <w:r>
        <w:t xml:space="preserve">§ 33 Absatz 5, § 34 Absatz 2 Satz 2 und § 42 Absatz 1 Satz 2 SächsDG ,</w:t>
      </w:r>
    </w:p>
    <w:p>
      <w:r>
        <w:t xml:space="preserve">b)</w:t>
      </w:r>
    </w:p>
    <w:p>
      <w:r>
        <w:t xml:space="preserve">§ 42 Absatz 1 Satz 2 SächsDG in Verbindung mit § 41 Absatz 1 des Richtergesetzes des Freistaates Sachsen (SächsRiG) in der Fassung der Bekanntmachung vom 2. August 2004 (SächsGVBl. S. 365), das zuletzt durch Artikel 18 des Gesetzes vom 18. Dezember 2013 (SächsGVBl. S. 970, 1082) geändert worden ist,</w:t>
      </w:r>
    </w:p>
    <w:p>
      <w:r>
        <w:t xml:space="preserve">c)</w:t>
      </w:r>
    </w:p>
    <w:p>
      <w:r>
        <w:t xml:space="preserve">§ 22 Absatz 2 Satz 3 SächsBG , § 109 Absatz 2 Nummer 2, § 110 Absatz 2 SächsBG ,</w:t>
      </w:r>
    </w:p>
    <w:p>
      <w:r>
        <w:t xml:space="preserve">d)</w:t>
      </w:r>
    </w:p>
    <w:p>
      <w:r>
        <w:t xml:space="preserve">§ 70 Absatz 1 Satz 2 SächsBG , auch in Verbindung mit § 3 SächsRiG ,</w:t>
      </w:r>
    </w:p>
    <w:p>
      <w:r>
        <w:t xml:space="preserve">4. durch das Staatsministerium für Kultus aufgrund von § 33 Absatz 5, § 34 Absatz 2 Satz 2 und § 42 Absatz 1 Satz 2 SächsDG , § 2 Absatz 2 Satz 5, § 70 Absatz 1 Satz 2, § 109 Absatz 2 Nummer 2, § 110 Absatz 2 SächsBG ,</w:t>
      </w:r>
    </w:p>
    <w:p>
      <w:r>
        <w:t xml:space="preserve">5. durch das Staatsministerium für Wissenschaft und Kunst aufgrund von § 33 Absatz 5, § 34 Absatz 2 Satz 2 und § 42 Absatz 1 Satz 2 SächsDG , § 70 Absatz 1 Satz 2 SächsBG ,</w:t>
      </w:r>
    </w:p>
    <w:p>
      <w:r>
        <w:t xml:space="preserve">6. durch das Staatsministerium für Wirtschaft, Arbeit und Verkehr aufgrund von § 33 Absatz 5, § 34 Absatz 2 Satz 2 und § 42 Absatz 1 Satz 2 SächsDG , § 70 Absatz 1 Satz 2, § 109 Absatz 2 Nummer 2, § 110 Absatz 2 SächsBG ,</w:t>
      </w:r>
    </w:p>
    <w:p>
      <w:r>
        <w:t xml:space="preserve">7. durch das Staatsministerium für Umwelt und Landwirtschaft aufgrund von § 33 Absatz 5, § 34 Absatz 2 Satz 2 und § 42 Absatz 1 Satz 2 SächsDG , § 70 Absatz 1 Satz 2, § 109 Absatz 2 Nummer 1 SächsBG :</w:t>
      </w:r>
    </w:p>
    <w:p>
      <w:r>
        <w:rPr>
          <w:color w:val="555555"/>
          <w:sz w:val="17"/>
        </w:rPr>
        <w:t xml:space="preserve">Zitiervorschlag: Eingangsformel SächsDRZustVO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https://recht.nulegal.eu/gesetze/S%C3%A4chsDRZustVO/eingangsformel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