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SächsDRZustVO (Sachsen) — Zuständigkeiten in Verfahren nach dem Beamtenstatusgesetz und dem Sächsischen Beamtengesetz</w:t>
      </w:r>
    </w:p>
    <w:p>
      <w:r>
        <w:rPr>
          <w:color w:val="555555"/>
          <w:sz w:val="18"/>
        </w:rPr>
        <w:t xml:space="preserve">Sächsische Dienstrechtszuständigkeitsverordnung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Entgegennahme der Anzeige einer Erwerbstätigkeit oder sonstigen Beschäftigung nach Beendigung des Beamtenverhältnisses gemäß § 41 Satz 1 BeamtStG und die Untersagung der Erwerbstätigkeit oder sonstigen Beschäftigung gemäß § 41 Satz 2 BeamtStG sind zuständig:</w:t>
      </w:r>
    </w:p>
    <w:p>
      <w:r>
        <w:t xml:space="preserve">1. das Landesamt für Steuern und Finanzen für die ihm angehörenden Beamten mit Ausnahme des Leiters und für die Beamten der Finanzämter,</w:t>
      </w:r>
    </w:p>
    <w:p>
      <w:r>
        <w:t xml:space="preserve">2. das Landesrechenzentrum Steuern für die ihm angehörenden Beamten mit Ausnahme des Leiters,</w:t>
      </w:r>
    </w:p>
    <w:p>
      <w:r>
        <w:t xml:space="preserve">3. der Staatsbetrieb Sächsisches Immobilien- und Baumanagement für die ihm angehörenden Beamten mit Ausnahme der Geschäftsführer und</w:t>
      </w:r>
    </w:p>
    <w:p>
      <w:r>
        <w:t xml:space="preserve">4. der Staatsbetrieb Zentrales Flächenmanagement Sachsen für die ihm angehörenden Beamten mit Ausnahme des Geschäftsführers.</w:t>
      </w:r>
    </w:p>
    <w:p>
      <w:r>
        <w:t xml:space="preserve">(2) Für das Verfahren nach § 106 SächsBG gegenüber den Beamten der Finanzämter ist das Landesamt für Steuern und Finanzen zuständig.</w:t>
      </w:r>
    </w:p>
    <w:p>
      <w:r>
        <w:t xml:space="preserve">(3) Für die Erteilung der Zustimmung zur Annahme von Belohnungen, Geschenken und sonstigen Vorteilen gemäß § 42 Absatz 1 Satz 2 BeamtStG sind zuständig:</w:t>
      </w:r>
    </w:p>
    <w:p>
      <w:r>
        <w:t xml:space="preserve">1. das Landesamt für Steuern und Finanzen für die ihm angehörenden Beamten mit Ausnahme des Leiters und für die Vorsteher der Finanzämter,</w:t>
      </w:r>
    </w:p>
    <w:p>
      <w:r>
        <w:t xml:space="preserve">2. die Finanzämter für die ihnen angehörenden Beamten mit Ausnahme der Vorsteher,</w:t>
      </w:r>
    </w:p>
    <w:p>
      <w:r>
        <w:t xml:space="preserve">3. das Landesrechenzentrum Steuern für die ihm angehörenden Beamten mit Ausnahme des Leiters,</w:t>
      </w:r>
    </w:p>
    <w:p>
      <w:r>
        <w:t xml:space="preserve">4. der Staatsbetrieb Sächsisches Immobilien- und Baumanagement für die ihnen angehörenden Beamten mit Ausnahme der Geschäftsführer und</w:t>
      </w:r>
    </w:p>
    <w:p>
      <w:r>
        <w:t xml:space="preserve">5. der Staatsbetrieb Zentrales Flächenmanagement Sachsen für die ihm angehörenden Beamten mit Ausnahme des Geschäftsführers.</w:t>
      </w:r>
    </w:p>
    <w:p>
      <w:r>
        <w:rPr>
          <w:color w:val="555555"/>
          <w:sz w:val="17"/>
        </w:rPr>
        <w:t xml:space="preserve">Zitiervorschlag: § 5 SächsDRZustVO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https://recht.nulegal.eu/gesetze/S%C3%A4chsDRZustVO/5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