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SächsDG (Sachsen) — Kürzung der Dienstbezüge oder einer Aufwandsentschädigung</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Kürzung der Dienstbezüge ist die bruchteilsmäßige Verminderung der monatlichen Dienstbezüge der Beamtin oder des Beamten um höchstens ein Fünftel auf längstens drei Jahre. Sie erstreckt sich auf alle Ämter, welche die Beamtin oder der Beamte bei Eintritt der Unanfechtbarkeit der Entscheidung innehat. Hat die Beamtin oder der Beamte aus einem früheren öffentlich-rechtlichen Dienstverhältnis einen Versorgungsanspruch erworben, bleibt dieser von der Kürzung der Dienstbezüge unberührt.</w:t>
      </w:r>
    </w:p>
    <w:p>
      <w:r>
        <w:t xml:space="preserve">(2) Die Kürzung der Dienstbezüge beginnt mit dem Kalendermonat, der auf den Eintritt der Unanfechtbarkeit der Entscheidung folgt. Tritt die Beamtin oder der Beamte vor Eintritt der Unanfechtbarkeit der Entscheidung in den Ruhestand, gilt eine entsprechende Kürzung des Ruhegehalts als festgesetzt. Tritt die Beamtin oder der Beamte während der Dauer der Kürzung der Dienstbezüge in den Ruhestand, wird ihr oder sein Ruhegehalt entsprechend wie die Dienstbezüge für den restlichen Zeitraum gekürzt. Sterbegeld sowie Witwen- und Waisengeld werden nicht gekürzt.</w:t>
      </w:r>
    </w:p>
    <w:p>
      <w:r>
        <w:t xml:space="preserve">(3) Die Kürzung der Dienstbezüge wird gehemmt, solange die Beamtin oder der Beamte ohne Dienstbezüge beurlaubt ist. Sie oder er kann jedoch für die Dauer der Beurlaubung den Kürzungsbetrag monatlich an den Dienstherrn entrichten. Die Dauer der Kürzung der Dienstbezüge nach der Beendigung der Beurlaubung verringert sich entsprechend.</w:t>
      </w:r>
    </w:p>
    <w:p>
      <w:r>
        <w:t xml:space="preserve">(4) Während der Dauer der Kürzung der Dienstbezüge darf eine Beförderung nicht vorgenommen werden. Dieser Zeitraum kann in der Entscheidung abgekürzt werden, sofern dies im Hinblick auf die Dauer des Disziplinarverfahrens angezeigt ist.</w:t>
      </w:r>
    </w:p>
    <w:p>
      <w:r>
        <w:t xml:space="preserve">(5) Die Rechtsfolgen der Kürzung der Dienstbezüge erstrecken sich auch auf ein neues Beamtenverhältnis. Hierbei steht bei Anwendung des Absatzes 4 die Einstellung in einem höheren als dem bisherigen Amt der Beförderung gleich.</w:t>
      </w:r>
    </w:p>
    <w:p>
      <w:r>
        <w:t xml:space="preserve">(6) Die Kürzung einer Aufwandsentschädigung ist die bruchteilsmäßige Verminderung der monatlichen Aufwandsentschädigung einer Ehrenbeamtin oder eines Ehrenbeamten um höchstens ein Fünftel auf längstens drei Jahre. Absatz 1 Satz 2 und 3, Absatz 2 Satz 1 und Absatz 5 Satz 1 gelten entsprechend.</w:t>
      </w:r>
    </w:p>
    <w:p>
      <w:r>
        <w:rPr>
          <w:color w:val="555555"/>
          <w:sz w:val="17"/>
        </w:rPr>
        <w:t xml:space="preserve">Zitiervorschlag: § 8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