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69 SächsDG (Sachsen) — Entscheidung des Sächsischen Oberverwaltungsgerichts</w:t>
      </w:r>
    </w:p>
    <w:p>
      <w:r>
        <w:rPr>
          <w:color w:val="555555"/>
          <w:sz w:val="18"/>
        </w:rPr>
        <w:t xml:space="preserve">Sächsisches Disziplinargesetz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Sächsische Oberverwaltungsgericht entscheidet über die Beschwerde durch Beschluss.</w:t>
      </w:r>
    </w:p>
    <w:p>
      <w:r>
        <w:rPr>
          <w:color w:val="555555"/>
          <w:sz w:val="17"/>
        </w:rPr>
        <w:t xml:space="preserve">Zitiervorschlag: § 69 SächsDG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https://recht.nulegal.eu/gesetze/S%C3%A4chsDG/69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