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32 SächsDG (Sachsen) — Einstellungsverfügung</w:t>
      </w:r>
    </w:p>
    <w:p>
      <w:r>
        <w:rPr>
          <w:color w:val="555555"/>
          <w:sz w:val="18"/>
        </w:rPr>
        <w:t xml:space="preserve">Sächsisches Disziplinargesetz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Disziplinarverfahren wird eingestellt, wenn</w:t>
      </w:r>
    </w:p>
    <w:p>
      <w:r>
        <w:t xml:space="preserve">1. ein Dienstvergehen nicht erwiesen ist,</w:t>
      </w:r>
    </w:p>
    <w:p>
      <w:r>
        <w:t xml:space="preserve">2. ein Dienstvergehen zwar erwiesen ist, eine Disziplinarmaßnahme jedoch nicht angezeigt erscheint,</w:t>
      </w:r>
    </w:p>
    <w:p>
      <w:r>
        <w:t xml:space="preserve">3. nach den §§ 14 oder 15 eine Disziplinarmaßnahme nicht ausgesprochen werden darf oder</w:t>
      </w:r>
    </w:p>
    <w:p>
      <w:r>
        <w:t xml:space="preserve">4. das Disziplinarverfahren oder eine Disziplinarmaßnahme aus sonstigen Gründen unzulässig ist.</w:t>
      </w:r>
    </w:p>
    <w:p>
      <w:r>
        <w:t xml:space="preserve">(2) Das Disziplinarverfahren wird ferner eingestellt, wenn</w:t>
      </w:r>
    </w:p>
    <w:p>
      <w:r>
        <w:t xml:space="preserve">1. die Beamtin oder der Beamte stirbt,</w:t>
      </w:r>
    </w:p>
    <w:p>
      <w:r>
        <w:t xml:space="preserve">2. das Beamtenverhältnis durch Entlassung, Verlust der Beamtenrechte oder Entfernung endet oder</w:t>
      </w:r>
    </w:p>
    <w:p>
      <w:r>
        <w:t xml:space="preserve">3. bei einer Ruhestandsbeamtin oder einem Ruhestandsbeamten die Folgen einer gerichtlichen Entscheidung nach § 68 des Sächsischen Beamtenversorgungsgesetzes eintreten.</w:t>
      </w:r>
    </w:p>
    <w:p>
      <w:r>
        <w:t xml:space="preserve">(3) Die Einstellungsverfügung ist zu begründen und zuzustellen.</w:t>
      </w:r>
    </w:p>
    <w:p>
      <w:r>
        <w:rPr>
          <w:color w:val="555555"/>
          <w:sz w:val="17"/>
        </w:rPr>
        <w:t xml:space="preserve">Zitiervorschlag: § 32 SächsDG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https://recht.nulegal.eu/gesetze/S%C3%A4chsDG/32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32 SächsDG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