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SächsBeurtVO (Sachsen) — Regelbeurteilung</w:t>
      </w:r>
    </w:p>
    <w:p>
      <w:r>
        <w:rPr>
          <w:color w:val="555555"/>
          <w:sz w:val="18"/>
        </w:rPr>
        <w:t xml:space="preserve">Sächsische Beurteilungsverordnung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Beamtinnen und Beamten werden regelmäßig alle drei Jahre zu festen Stichtagen dienstlich beurteilt. Der erste gemeinsame Stichtag ist</w:t>
      </w:r>
    </w:p>
    <w:p>
      <w:r>
        <w:t xml:space="preserve">1. der 1. Juni 2006 für die Beamtinnen und Beamten der Laufbahngruppe 2 in Ämtern der</w:t>
      </w:r>
    </w:p>
    <w:p>
      <w:r>
        <w:t xml:space="preserve">a)</w:t>
      </w:r>
    </w:p>
    <w:p>
      <w:r>
        <w:t xml:space="preserve">Besoldungsgruppen A 14 bis B 3 und</w:t>
      </w:r>
    </w:p>
    <w:p>
      <w:r>
        <w:t xml:space="preserve">b)</w:t>
      </w:r>
    </w:p>
    <w:p>
      <w:r>
        <w:t xml:space="preserve">Besoldungsgruppe A 13, sofern diese Beamtinnen und Beamten die Laufbahnbefähigung nach § 17 Absatz 2 Nummer 2 des Sächsischen Beamtengesetzes besitzen oder eine Qualifizierung nach § 27 Absatz 2 des Sächsischen Beamtengesetzes erfolgreich abgeschlossen haben,</w:t>
      </w:r>
    </w:p>
    <w:p>
      <w:r>
        <w:t xml:space="preserve">2. der 1. Juni 2007 für die Beamtinnen und Beamten der Laufbahngruppe 2 in Ämtern der</w:t>
      </w:r>
    </w:p>
    <w:p>
      <w:r>
        <w:t xml:space="preserve">a)</w:t>
      </w:r>
    </w:p>
    <w:p>
      <w:r>
        <w:t xml:space="preserve">Besoldungsgruppe A 13, sofern diese nicht unter Nummer 1 Buchstabe b fallen, und</w:t>
      </w:r>
    </w:p>
    <w:p>
      <w:r>
        <w:t xml:space="preserve">b)</w:t>
      </w:r>
    </w:p>
    <w:p>
      <w:r>
        <w:t xml:space="preserve">Besoldungsgruppen A 9 bis A 12,</w:t>
      </w:r>
    </w:p>
    <w:p>
      <w:r>
        <w:t xml:space="preserve">3. der 1. Juni 2008 für die Beamtinnen und Beamten der Laufbahngruppe 1 in Eingangsämtern der Besoldungsgruppe A 6 bis zu Ämtern der Besoldungsgruppe A 9.</w:t>
      </w:r>
    </w:p>
    <w:p>
      <w:r>
        <w:t xml:space="preserve">Für die Beamtinnen und Beamten der ersten Einstiegsebene der Laufbahngruppe 1 im Geschäftsbereich des Sächsischen Staatsministerium der Justiz und für Demokratie, Europa und Gleichstellung ist der erste gemeinsame Stichtag der 31. Dezember 2008 und der zweite gemeinsame Stichtag der 1. Juni 2012.</w:t>
      </w:r>
    </w:p>
    <w:p>
      <w:r>
        <w:t xml:space="preserve">(2) Die Regelbeurteilung soll der Beamtin oder dem Beamten innerhalb von drei Monaten nach dem jeweiligen Beurteilungsstichtag gemäß § 9 eröffnet werden.</w:t>
      </w:r>
    </w:p>
    <w:p>
      <w:r>
        <w:t xml:space="preserve">(3) Von der Regelbeurteilung werden ausgenommen</w:t>
      </w:r>
    </w:p>
    <w:p>
      <w:r>
        <w:t xml:space="preserve">1. Beamtinnen und Beamte von der Besoldungsgruppe B 4 an aufwärts und solche, die sich zum Stichtag der Regelbeurteilung in einem Beamtenverhältnis auf Probe gemäß § 8 Absatz 1 und 2 des Sächsischen Beamtengesetzes befanden,</w:t>
      </w:r>
    </w:p>
    <w:p>
      <w:r>
        <w:t xml:space="preserve">2. Beamtinnen und Beamte,</w:t>
      </w:r>
    </w:p>
    <w:p>
      <w:r>
        <w:t xml:space="preserve">a)</w:t>
      </w:r>
    </w:p>
    <w:p>
      <w:r>
        <w:t xml:space="preserve">die an einen anderen Dienstherrn abgeordnet, einer anderen Einrichtung zugewiesen waren oder sich ausschließlich in einer Aufstiegsausbildung befanden,</w:t>
      </w:r>
    </w:p>
    <w:p>
      <w:r>
        <w:t xml:space="preserve">b)</w:t>
      </w:r>
    </w:p>
    <w:p>
      <w:r>
        <w:t xml:space="preserve">die von ihrer dienstlichen Tätigkeit freigestellt oder beurlaubt waren,</w:t>
      </w:r>
    </w:p>
    <w:p>
      <w:r>
        <w:t xml:space="preserve">c)</w:t>
      </w:r>
    </w:p>
    <w:p>
      <w:r>
        <w:t xml:space="preserve">die als Mitglieder einer Personal- oder Schwerbehindertenvertretung oder als Gleichstellungsbeauftragte von ihrer dienstlichen Tätigkeit ganz freigestellt waren,</w:t>
      </w:r>
    </w:p>
    <w:p>
      <w:r>
        <w:t xml:space="preserve">d)</w:t>
      </w:r>
    </w:p>
    <w:p>
      <w:r>
        <w:t xml:space="preserve">bei denen aus einem sonstigen in ihrer Person liegenden Grund eine Beurteilung tatsächlich oder rechtlich nicht möglich war, zum Beispiel wegen längerer Krankheit,</w:t>
      </w:r>
    </w:p>
    <w:p>
      <w:r>
        <w:t xml:space="preserve">sofern sie in der übrigen Zeit weniger als zwölf Monate im Beurteilungszeitraum Dienst verrichtet haben, der nicht Buchstabe a unterfällt,</w:t>
      </w:r>
    </w:p>
    <w:p>
      <w:r>
        <w:t xml:space="preserve">3. Beamtinnen und Beamte nach Vollendung des 58. Lebensjahres auf ihren Antrag hin.</w:t>
      </w:r>
    </w:p>
    <w:p>
      <w:r>
        <w:t xml:space="preserve">(4) Die Regelbeurteilung kann zurückgestellt werden, wenn zum Beurteilungsstichtag</w:t>
      </w:r>
    </w:p>
    <w:p>
      <w:r>
        <w:t xml:space="preserve">1. gegen die Beamtin oder den Beamten ein gerichtliches Strafverfahren, ein Disziplinarverfahren oder ein strafrechtliches Ermittlungsverfahren durchgeführt wird oder</w:t>
      </w:r>
    </w:p>
    <w:p>
      <w:r>
        <w:t xml:space="preserve">2. ein sonstiger in der Person der Beamtin oder des Beamten liegender wichtiger Grund besteht, zum Beispiel wegen längerer Krankheit.</w:t>
      </w:r>
    </w:p>
    <w:p>
      <w:r>
        <w:t xml:space="preserve">Nach dem rechtskräftigen Abschluss des Verfahrens, der Einstellung der Ermittlungen oder dem Wegfall des sonstigen wichtigen Grundes ist die Regelbeurteilung unverzüglich nachzuholen.</w:t>
      </w:r>
    </w:p>
    <w:p>
      <w:r>
        <w:rPr>
          <w:color w:val="555555"/>
          <w:sz w:val="17"/>
        </w:rPr>
        <w:t xml:space="preserve">Zitiervorschlag: § 3 SächsBeurtVO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https://recht.nulegal.eu/gesetze/S%C3%A4chsBeurtVO/3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