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SächsBergMarkAPO (Sachsen) — Prüfungserleichterungen</w:t>
      </w:r>
    </w:p>
    <w:p>
      <w:r>
        <w:rPr>
          <w:color w:val="555555"/>
          <w:sz w:val="18"/>
        </w:rPr>
        <w:t xml:space="preserve">Sächsische Ausbildungs- und Prüfungsordnung Bergfach und Markscheidefach</w:t>
      </w:r>
    </w:p>
    <w:p>
      <w:r>
        <w:rPr>
          <w:color w:val="555555"/>
          <w:sz w:val="18"/>
        </w:rPr>
        <w:t xml:space="preserve">Landesrecht Sachsen</w:t>
      </w:r>
    </w:p>
    <w:p>
      <w:r>
        <w:rPr>
          <w:color w:val="555555"/>
          <w:sz w:val="18"/>
        </w:rPr>
        <w:t xml:space="preserve">Stand: 26.08.2026 (konsolidierte Textfassung, kein amtliches Inkrafttretensdatum)</w:t>
      </w:r>
    </w:p>
    <w:p>
      <w:r>
        <w:t xml:space="preserve">(1) Behinderten im Sinne von § 2 Absatz 2 und 3 des Neunten Buches Sozialgesetzbuch – Rehabilitation und Teilhabe behinderter Menschen – (Artikel 1 des Gesetzes vom 19. Juni 2001, BGBl. I S. 1046, 1047), das zuletzt durch Artikel 165 des Gesetzes vom 29. März 2017 (BGBl. I S. 626) geändert worden ist, in der jeweils geltenden Fassung, sind bei den Prüfungen auf Antrag die ihrer Behinderung angemessenen, notwendigen Erleichterungen zu gewähren. Die fachlichen Anforderungen dürfen nicht herabgesetzt werden.</w:t>
      </w:r>
    </w:p>
    <w:p>
      <w:r>
        <w:t xml:space="preserve">(2) Referendaren, die vorübergehend erheblich körperlich beeinträchtigt sind, können bei der Staatsprüfung auf Antrag angemessene Erleichterungen gewährt werden. Absatz 1 Satz 2 gilt entsprechend.</w:t>
      </w:r>
    </w:p>
    <w:p>
      <w:r>
        <w:t xml:space="preserve">(3) Anträge auf Prüfungserleichterungen sind spätestens einen Monat vor Beginn der Prüfung beim jeweiligen Prüfungsausschuss einzureichen. Liegen die Voraussetzungen für die Gewährung einer Prüfungserleichterung erst zu einem späteren Zeitpunkt vor, ist der Antrag unverzüglich zu stellen. Der Nachweis der Prüfungsbehinderung ist durch ein amtsärztliches Zeugnis zu führen, das Angaben über Art und Grad der Beeinträchtigung enthält.</w:t>
      </w:r>
    </w:p>
    <w:p>
      <w:r>
        <w:rPr>
          <w:color w:val="555555"/>
          <w:sz w:val="17"/>
        </w:rPr>
        <w:t xml:space="preserve">Zitiervorschlag: § 20 SächsBergMarkAPO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https://recht.nulegal.eu/gesetze/S%C3%A4chsBergMarkAPO/20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SächsBergMarkAPO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