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SächsBO (Sachsen) — Treppen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Jedes nicht zu ebener Erde liegende Geschoss und der benutzbare Dachraum eines Gebäudes müssen über mindestens eine Treppe zugänglich sein (notwendige Treppe). Statt notwendiger Treppen sind Rampen mit flacher Neigung zulässig.</w:t>
      </w:r>
    </w:p>
    <w:p>
      <w:r>
        <w:t xml:space="preserve">(2) Einschiebbare Treppen und Rolltreppen sind als notwendige Treppen unzulässig. In Gebäuden der Gebäudeklassen 1 und 2 sind einschiebbare Treppen und Leitern als Zugang zu einem Dachraum ohne Aufenthaltsraum zulässig.</w:t>
      </w:r>
    </w:p>
    <w:p>
      <w:r>
        <w:t xml:space="preserve">(3) Notwendige Treppen sind in einem Zuge zu allen angeschlossenen Geschossen zu führen. Sie müssen mit den Treppen zum Dachraum unmittelbar verbunden sein. Dies gilt nicht für Treppen</w:t>
      </w:r>
    </w:p>
    <w:p>
      <w:r>
        <w:t xml:space="preserve">1. in Gebäuden der Gebäudeklassen 1 bis 3,</w:t>
      </w:r>
    </w:p>
    <w:p>
      <w:r>
        <w:t xml:space="preserve">2. nach § 35 Absatz 1 Satz 3 Nummer 2.</w:t>
      </w:r>
    </w:p>
    <w:p>
      <w:r>
        <w:t xml:space="preserve">(4) Die tragenden Teile notwendiger Treppen müssen</w:t>
      </w:r>
    </w:p>
    <w:p>
      <w:r>
        <w:t xml:space="preserve">1. in Gebäuden der Gebäudeklasse 5 feuerhemmend und aus nichtbrennbaren Baustoffen,</w:t>
      </w:r>
    </w:p>
    <w:p>
      <w:r>
        <w:t xml:space="preserve">2. in Gebäuden der Gebäudeklasse 4 aus nichtbrennbaren Baustoffen und</w:t>
      </w:r>
    </w:p>
    <w:p>
      <w:r>
        <w:t xml:space="preserve">3. in Gebäuden der Gebäudeklasse 3 aus nichtbrennbaren Baustoffen oder feuerhemmend</w:t>
      </w:r>
    </w:p>
    <w:p>
      <w:r>
        <w:t xml:space="preserve">sein. Tragende Teile von Außentreppen nach § 35 Absatz 1 Satz 3 Nummer 3 für Gebäude der Gebäudeklassen 3 bis 5 müssen aus nichtbrennbaren Baustoffen bestehen.</w:t>
      </w:r>
    </w:p>
    <w:p>
      <w:r>
        <w:t xml:space="preserve">(5) Die nutzbare Breite der Treppenläufe und Treppenabsätze notwendiger Treppen muss für den größten zu erwartenden Verkehr ausreichen.</w:t>
      </w:r>
    </w:p>
    <w:p>
      <w:r>
        <w:t xml:space="preserve">(6) Treppen müssen einen festen und griffsicheren Handlauf haben. Für Treppen sind Handläufe auf beiden Seiten und Zwischenhandläufe vorzusehen, soweit die Verkehrssicherheit dies erfordert.</w:t>
      </w:r>
    </w:p>
    <w:p>
      <w:r>
        <w:t xml:space="preserve">(7) Eine Treppe darf nicht unmittelbar hinter einer Tür beginnen, die in Richtung der Treppe aufschlägt. Zwischen Treppe und Tür ist ein ausreichender Treppenabsatz anzuordnen.</w:t>
      </w:r>
    </w:p>
    <w:p>
      <w:r>
        <w:rPr>
          <w:color w:val="555555"/>
          <w:sz w:val="17"/>
        </w:rPr>
        <w:t xml:space="preserve">Zitiervorschlag: § 34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