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SächsArchivG (Sachsen) — Benutzung des Archivgutes</w:t>
      </w:r>
    </w:p>
    <w:p>
      <w:r>
        <w:rPr>
          <w:color w:val="555555"/>
          <w:sz w:val="18"/>
        </w:rPr>
        <w:t xml:space="preserve">Archivgesetz für den Freistaat Sachsen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Jedermann hat vorbehaltlich der Rechte aus § 6 nach Maßgabe der aufgrund von § 16 Nr. 1 erlassenen Rechtsverordnungen das Recht, das Archivgut des Freistaates Sachsen zu nutzen.</w:t>
      </w:r>
    </w:p>
    <w:p>
      <w:r>
        <w:t xml:space="preserve">(2) Die Benutzung ist einzuschränken oder zu versagen, wenn</w:t>
      </w:r>
    </w:p>
    <w:p>
      <w:r>
        <w:t xml:space="preserve">1. Grund zur Annahme besteht, dass das Wohl der Bundesrepublik Deutschland oder eines ihrer Länder gefährdet würde,</w:t>
      </w:r>
    </w:p>
    <w:p>
      <w:r>
        <w:t xml:space="preserve">2. Grund zur Annahme besteht, dass schutzwürdige Belange betroffener Personen oder Dritter entgegenstehen,</w:t>
      </w:r>
    </w:p>
    <w:p>
      <w:r>
        <w:t xml:space="preserve">3. Rechtsvorschriften über Geheimhaltung verletzt würden,</w:t>
      </w:r>
    </w:p>
    <w:p>
      <w:r>
        <w:t xml:space="preserve">4. der Erhaltungszustand des Archivgutes entgegensteht,</w:t>
      </w:r>
    </w:p>
    <w:p>
      <w:r>
        <w:t xml:space="preserve">5. ein nicht vertretbarer Arbeitsaufwand entstehen würde oder</w:t>
      </w:r>
    </w:p>
    <w:p>
      <w:r>
        <w:t xml:space="preserve">6. Vereinbarungen mit gegenwärtigen oder früheren Eigentümern entgegenstehen.</w:t>
      </w:r>
    </w:p>
    <w:p>
      <w:r>
        <w:t xml:space="preserve">Die Nutzung kann aus anderen wichtigen Gründen eingeschränkt oder versagt werden. Die Entscheidung trifft das Sächsische Staatsarchiv.</w:t>
      </w:r>
    </w:p>
    <w:p>
      <w:r>
        <w:t xml:space="preserve">(3) Der Benutzer ist verpflichtet, ein Belegexemplar eines Werkes, das er unter wesentlicher Verwendung von Archivgut des Sächsischen Staatsarchivs verfasst oder erstellt hat, unentgeltlich an das Sächsische Staatsarchiv abzugeben.</w:t>
      </w:r>
    </w:p>
    <w:p>
      <w:r>
        <w:rPr>
          <w:color w:val="555555"/>
          <w:sz w:val="17"/>
        </w:rPr>
        <w:t xml:space="preserve">Zitiervorschlag: § 9 SächsArchivG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https://recht.nulegal.eu/gesetze/S%C3%A4chsArchivG/9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