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SächsArchG (Sachsen) — Berufsaufgaben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Berufsaufgabe der Architektin oder des Architekten ist insbesondere die gestaltende, technische, wirtschaftliche, umweltgerechte und soziale Planung von Bauwerken sowie deren Einbindung in die Orts- und Stadtplanung.</w:t>
      </w:r>
    </w:p>
    <w:p>
      <w:r>
        <w:t xml:space="preserve">(2) Berufsaufgabe der Innenarchitektin oder des Innenarchitekten ist insbesondere die gestaltende, technische, wirtschaftliche, umweltgerechte und soziale Planung von Innenräumen und der damit verbundenen baulichen Änderung von Gebäuden.</w:t>
      </w:r>
    </w:p>
    <w:p>
      <w:r>
        <w:t xml:space="preserve">(3) Berufsaufgabe der Landschaftsarchitektin oder des Landschaftsarchitekten ist insbesondere die gestaltende, technische, wirtschaftliche, umweltgerechte und soziale Planung von Freianlagen und Landschaften sowie deren Einbindung in die Orts- und Stadtplanung.</w:t>
      </w:r>
    </w:p>
    <w:p>
      <w:r>
        <w:t xml:space="preserve">(4) Berufsaufgabe der Stadtplanerin oder des Stadtplaners ist insbesondere die gestaltende, technische, wirtschaftliche, umweltgerechte und soziale Stadt- und Raumplanung, vor allem die Erarbeitung städtebaulicher Pläne.</w:t>
      </w:r>
    </w:p>
    <w:p>
      <w:r>
        <w:t xml:space="preserve">(5) Die Planungen der in den Absätzen 1 und 4 Genannten zeichnen sich dadurch aus, dass sie gestaltend auf der Grundlage einer entsprechenden technisch-naturwissenschaftlichen Hochschulausbildung erfolgen. Kennzeichen der beruflichen Tätigkeit ist die geistig-schöpferische Bewältigung der Berufsaufgaben unter Berücksichtigung ihrer vollen Komplexität, insbesondere auch im Hinblick auf funktionale, baugeschichtliche, baukulturelle, rechtliche und ökologische Belange und unter Beachtung der die Sicherheit der Nutzerinnen und Nutzer sowie der Öffentlichkeit betreffenden Gesichtspunkte.</w:t>
      </w:r>
    </w:p>
    <w:p>
      <w:r>
        <w:t xml:space="preserve">(6) Zu den Berufsaufgaben der in den Absätzen 1 bis 4 Genannten gehören auch die Beratung, Betreuung und Vertretung von Auftraggeberinnen und Auftraggebern in Fragen der Planung und Durchführung von Vorhaben, insbesondere die Überwachung der Ausführung sowie die Beratung zur effizienten und nachhaltigen Bauweise einschließlich der Strukturierung und Steuerung digitaler Planungsprozesse. Die Berufsaufgaben umfassen ferner die Projektentwicklung, Projektsteuerung und Objektunterhaltung sowie die Sachverständigentätigkeit.</w:t>
      </w:r>
    </w:p>
    <w:p>
      <w:r>
        <w:t xml:space="preserve">(7) Zu den Berufsaufgaben der Architektinnen und Architekten, der Landschaftsarchitektinnen und Landschaftsarchitekten sowie der Stadtplanerinnen und Stadtplaner gehören auch die Ausarbeitung von Plänen und Gutachten zu baulichen Anlagen im Rahmen der städtebaulichen Planung, der Landes- und Regionalentwicklung sowie von Umweltverträglichkeitsstudien.</w:t>
      </w:r>
    </w:p>
    <w:p>
      <w:r>
        <w:rPr>
          <w:color w:val="555555"/>
          <w:sz w:val="17"/>
        </w:rPr>
        <w:t xml:space="preserve">Zitiervorschlag: § 2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