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SächsAVwDAPO (Sachsen) — Einstellungsvoraussetzungen</w:t>
      </w:r>
    </w:p>
    <w:p>
      <w:r>
        <w:rPr>
          <w:color w:val="555555"/>
          <w:sz w:val="18"/>
        </w:rPr>
        <w:t xml:space="preserve">Ausbildungs- und Prüfungsordnung für den mittleren allgemeinen Verwaltungsdienst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den Vorbereitungsdienst kann eingestellt werden, wer</w:t>
      </w:r>
    </w:p>
    <w:p>
      <w:r>
        <w:t xml:space="preserve">1. a)</w:t>
      </w:r>
    </w:p>
    <w:p>
      <w:r>
        <w:t xml:space="preserve">einen Realschulabschluss oder</w:t>
      </w:r>
    </w:p>
    <w:p>
      <w:r>
        <w:t xml:space="preserve">b)</w:t>
      </w:r>
    </w:p>
    <w:p>
      <w:r>
        <w:t xml:space="preserve">einen Hauptschulabschluss und</w:t>
      </w:r>
    </w:p>
    <w:p>
      <w:r>
        <w:t xml:space="preserve">aa)</w:t>
      </w:r>
    </w:p>
    <w:p>
      <w:r>
        <w:t xml:space="preserve">eine förderliche abgeschlossene Berufsausbildung oder</w:t>
      </w:r>
    </w:p>
    <w:p>
      <w:r>
        <w:t xml:space="preserve">bb)</w:t>
      </w:r>
    </w:p>
    <w:p>
      <w:r>
        <w:t xml:space="preserve">eine für die Laufbahn geeignete Ausbildung in einem öffentlich-rechtlichen Ausbildungsverhältnis oder</w:t>
      </w:r>
    </w:p>
    <w:p>
      <w:r>
        <w:t xml:space="preserve">c)</w:t>
      </w:r>
    </w:p>
    <w:p>
      <w:r>
        <w:t xml:space="preserve">einen als gleichwertig anerkannten Bildungsstand nachweist,</w:t>
      </w:r>
    </w:p>
    <w:p>
      <w:r>
        <w:t xml:space="preserve">2. die persönlichen Voraussetzungen für die Berufung in ein Beamtenverhältnis erfüllt und</w:t>
      </w:r>
    </w:p>
    <w:p>
      <w:r>
        <w:t xml:space="preserve">3. die für die Dauer des Vorbereitungsdienstes erforderliche gesundheitliche Eignung nachweist.</w:t>
      </w:r>
    </w:p>
    <w:p>
      <w:r>
        <w:rPr>
          <w:color w:val="555555"/>
          <w:sz w:val="17"/>
        </w:rPr>
        <w:t xml:space="preserve">Zitiervorschlag: § 4 SächsAVwDAPO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https://recht.nulegal.eu/gesetze/S%C3%A4chsAVwDAPO/4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