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SächsASAVO (Sachsen) — Allgemeine Notfallplanung</w:t>
      </w:r>
    </w:p>
    <w:p>
      <w:r>
        <w:rPr>
          <w:color w:val="555555"/>
          <w:sz w:val="18"/>
        </w:rPr>
        <w:t xml:space="preserve">Sächsische Atom- und Strahlenschutzausführungsverordnung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Staatsministerium für Energie, Klimaschutz, Umwelt und Landwirtschaft erstellt im Einvernehmen mit den betroffenen Staatsministerien den allgemeinen Notfallplan für den Freistaat Sachsen nach § 100 des Strahlenschutzgesetzes . Dieser bestimmt die für den Freistaat Sachsen notwendigen Ergänzungen des Notfallplans des Bundes, die optimierte Schutzstrategie unter Berücksichtigung der tatsächlichen Lage, den Umfang der Information der Bevölkerung nach § 105 Absatz 3 des Strahlenschutzgesetzes und die erforderlichen besonderen Notfallpläne.</w:t>
      </w:r>
    </w:p>
    <w:p>
      <w:r>
        <w:t xml:space="preserve">(2) Der allgemeine Notfallplan wird als Verwaltungsvorschrift beschlossen. Die wesentlichen Inhalte sind im Internet zu veröffentlichen.</w:t>
      </w:r>
    </w:p>
    <w:p>
      <w:r>
        <w:rPr>
          <w:color w:val="555555"/>
          <w:sz w:val="17"/>
        </w:rPr>
        <w:t xml:space="preserve">Zitiervorschlag: § 12 SächsASAVO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https://recht.nulegal.eu/gesetze/S%C3%A4chsASAVO/12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