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SächsAPOStF (Sachsen) — Prüfungskommission für die mündliche Prüfung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Abnahme der mündlichen Prüfung werden vom Landesamt für Steuern und Finanzen eine oder mehrere Prüfungskommissionen bestellt.</w:t>
      </w:r>
    </w:p>
    <w:p>
      <w:r>
        <w:t xml:space="preserve">(2) Die Prüfungskommission besteht aus vier Prüferinnen oder Prüfern. Die oder der Vorsitzende der Prüfungskommission muss der zweiten Einstiegsebene der Laufbahngruppe 2 angehören. § 22 Absatz 1 Satz 3 gilt entsprechend.</w:t>
      </w:r>
    </w:p>
    <w:p>
      <w:r>
        <w:rPr>
          <w:color w:val="555555"/>
          <w:sz w:val="17"/>
        </w:rPr>
        <w:t xml:space="preserve">Zitiervorschlag: § 25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