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SächsAPORPfl (Sachsen) — Ausbildungsstellen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Oberlandesgerichts bestimmt für die berufspraktischen Studienzeiten im Einvernehmen mit dem Staatsministerium der Justiz und für Demokratie, Europa und Gleichstellung die Ausbildungsgerichte, denen die Leitung und Organisation dieser Studienabschnitte obliegt. Ausbildungsstellen für die berufspraktischen Studienzeiten sind die Ausbildungsgerichte oder andere Gerichte (Einsatzgerichte) und die Staatsanwaltschaften.</w:t>
      </w:r>
    </w:p>
    <w:p>
      <w:r>
        <w:t xml:space="preserve">(2) Die Fachstudien werden an der Hochschule Meißen (FH) und Fortbildungszentrum durchgeführt.</w:t>
      </w:r>
    </w:p>
    <w:p>
      <w:r>
        <w:t xml:space="preserve">(3) Die Präsidentin oder der Präsident des Oberlandesgerichts leitet die Ausbildung und weist insbesondere die Anwärterinnen und Anwärter dem Fachbereich Rechtspflege der Hochschule Meißen (FH) und Fortbildungszentrum (Fachbereich Rechtspflege) für die Fachstudien und den Ausbildungsgerichten für die berufspraktischen Studienzeiten zu. Ihr oder ihm obliegt die Organisation der Unterweisung in der elektronischen Datenverarbeitung.</w:t>
      </w:r>
    </w:p>
    <w:p>
      <w:r>
        <w:rPr>
          <w:color w:val="555555"/>
          <w:sz w:val="17"/>
        </w:rPr>
        <w:t xml:space="preserve">Zitiervorschlag: § 5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