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SächsAPORPfl (Sachsen) — Prüfungszeugnis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Rechtspflegerprüfung bestanden hat, erhält ein Zeugnis, aus dem die Endnote und die erzielte Endpunktzahl ersichtlich sind (Prüfungszeugnis).</w:t>
      </w:r>
    </w:p>
    <w:p>
      <w:r>
        <w:t xml:space="preserve">(2) Das Prüfungszeugnis erteilt die Präsidentin oder der Präsident des Landesjustizprüfungsamtes.</w:t>
      </w:r>
    </w:p>
    <w:p>
      <w:r>
        <w:rPr>
          <w:color w:val="555555"/>
          <w:sz w:val="17"/>
        </w:rPr>
        <w:t xml:space="preserve">Zitiervorschlag: § 36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