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SächsAPOPol (Sachsen) — Beginn des Vorbereitungsdienstes vor dem 1. September 2024</w:t>
      </w:r>
    </w:p>
    <w:p>
      <w:r>
        <w:rPr>
          <w:color w:val="555555"/>
          <w:sz w:val="18"/>
        </w:rPr>
        <w:t xml:space="preserve">Sächsische Ausbildungs- und Prüfungsordnung für die Fachrichtung Polizei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Beamtinnen und Beamte, die den Vorbereitungsdienst für den Erwerb der Laufbahnbefähigung der zweiten Einstiegsebene der Laufbahngruppe 1 oder der ersten Einstiegsebene der Laufbahngruppe 2 der Fachrichtung Polizei vor dem 1. September 2024 begonnen haben, gilt die Sächsische Ausbildungs- und Prüfungsordnung für die Fachrichtung Polizei vom 3. August 2015 (SächsGVBl. S. 471), die zuletzt durch die Verordnung vom 26. August 2017 (SächsGVBl. S. 413) geändert worden ist.</w:t>
      </w:r>
    </w:p>
    <w:p>
      <w:r>
        <w:rPr>
          <w:color w:val="555555"/>
          <w:sz w:val="17"/>
        </w:rPr>
        <w:t xml:space="preserve">Zitiervorschlag: § 38 SächsAPOPol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https://recht.nulegal.eu/gesetze/S%C3%A4chsAPOPol/38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