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SächsAPOPol (Sachsen) — Zeugnis und Leistungsübersicht</w:t>
      </w:r>
    </w:p>
    <w:p>
      <w:r>
        <w:rPr>
          <w:color w:val="555555"/>
          <w:sz w:val="18"/>
        </w:rPr>
        <w:t xml:space="preserve">Sächsische Ausbildungs- und Prüfungsordnung für die Fachrichtung Polizei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wird, soweit er gemäß § 12 erfolgreich absolviert wurde, mit einem Zeugnis abgeschlossen.</w:t>
      </w:r>
    </w:p>
    <w:p>
      <w:r>
        <w:t xml:space="preserve">(2) Prüflinge, die eine Prüfung endgültig nicht bestanden haben, erhalten eine Bescheinigung, aus der alle erbrachten und die nicht oder nicht erfolgreich erbrachten Leistungen ersichtlich sind.</w:t>
      </w:r>
    </w:p>
    <w:p>
      <w:r>
        <w:rPr>
          <w:color w:val="555555"/>
          <w:sz w:val="17"/>
        </w:rPr>
        <w:t xml:space="preserve">Zitiervorschlag: § 37 SächsAPOPol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https://recht.nulegal.eu/gesetze/S%C3%A4chsAPOPol/37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